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6C36" w14:textId="0B06E152" w:rsidR="00D84D76" w:rsidRPr="00D84D76" w:rsidRDefault="00D84D76" w:rsidP="00D84D76">
      <w:pPr>
        <w:spacing w:after="0" w:line="240" w:lineRule="auto"/>
        <w:rPr>
          <w:caps/>
        </w:rPr>
      </w:pPr>
      <w:r w:rsidRPr="00D84D76">
        <w:rPr>
          <w:caps/>
        </w:rPr>
        <w:t>For Immediate Release</w:t>
      </w:r>
    </w:p>
    <w:p w14:paraId="21FECEB9" w14:textId="7A39DC4B" w:rsidR="00D84D76" w:rsidRDefault="00D84D76" w:rsidP="00D84D76">
      <w:pPr>
        <w:spacing w:after="0" w:line="240" w:lineRule="auto"/>
        <w:rPr>
          <w:caps/>
        </w:rPr>
      </w:pPr>
      <w:r w:rsidRPr="00D84D76">
        <w:rPr>
          <w:caps/>
        </w:rPr>
        <w:t>September 21, 2020</w:t>
      </w:r>
    </w:p>
    <w:p w14:paraId="18C51213" w14:textId="5B531ADF" w:rsidR="00D84D76" w:rsidRDefault="00D84D76" w:rsidP="00D84D76">
      <w:pPr>
        <w:spacing w:after="0" w:line="240" w:lineRule="auto"/>
        <w:rPr>
          <w:caps/>
        </w:rPr>
      </w:pPr>
    </w:p>
    <w:p w14:paraId="1E3AD127" w14:textId="28AFA2A9" w:rsidR="00D84D76" w:rsidRPr="005B2857" w:rsidRDefault="00D84D76" w:rsidP="00DA12BC">
      <w:pPr>
        <w:spacing w:after="0" w:line="240" w:lineRule="auto"/>
        <w:jc w:val="center"/>
        <w:rPr>
          <w:b/>
          <w:bCs/>
          <w:caps/>
          <w:sz w:val="26"/>
          <w:szCs w:val="26"/>
        </w:rPr>
      </w:pPr>
      <w:r w:rsidRPr="005B2857">
        <w:rPr>
          <w:b/>
          <w:bCs/>
          <w:caps/>
          <w:sz w:val="26"/>
          <w:szCs w:val="26"/>
        </w:rPr>
        <w:t xml:space="preserve">Matchbox Twenty announce </w:t>
      </w:r>
      <w:r w:rsidR="003E5331" w:rsidRPr="005B2857">
        <w:rPr>
          <w:b/>
          <w:bCs/>
          <w:caps/>
          <w:sz w:val="26"/>
          <w:szCs w:val="26"/>
        </w:rPr>
        <w:t xml:space="preserve">blockbuster career-spanning </w:t>
      </w:r>
      <w:r w:rsidRPr="005B2857">
        <w:rPr>
          <w:b/>
          <w:bCs/>
          <w:caps/>
          <w:sz w:val="26"/>
          <w:szCs w:val="26"/>
        </w:rPr>
        <w:t>2020 boxset</w:t>
      </w:r>
    </w:p>
    <w:p w14:paraId="406D5014" w14:textId="3CA5E283" w:rsidR="00DA12BC" w:rsidRPr="00A96869" w:rsidRDefault="00DA12BC" w:rsidP="00DA12BC">
      <w:pPr>
        <w:spacing w:after="0" w:line="240" w:lineRule="auto"/>
        <w:jc w:val="center"/>
        <w:rPr>
          <w:b/>
          <w:bCs/>
        </w:rPr>
      </w:pPr>
    </w:p>
    <w:p w14:paraId="5DAA8675" w14:textId="77777777" w:rsidR="00DB387E" w:rsidRDefault="003E5331" w:rsidP="00DB387E">
      <w:pPr>
        <w:spacing w:after="0" w:line="240" w:lineRule="auto"/>
        <w:jc w:val="center"/>
        <w:rPr>
          <w:b/>
          <w:bCs/>
          <w:caps/>
        </w:rPr>
      </w:pPr>
      <w:r w:rsidRPr="00A96869">
        <w:rPr>
          <w:b/>
          <w:bCs/>
          <w:caps/>
        </w:rPr>
        <w:t xml:space="preserve">Limited </w:t>
      </w:r>
      <w:r w:rsidR="005B2857">
        <w:rPr>
          <w:b/>
          <w:bCs/>
          <w:caps/>
        </w:rPr>
        <w:t>edition vinyl</w:t>
      </w:r>
      <w:r w:rsidRPr="00A96869">
        <w:rPr>
          <w:b/>
          <w:bCs/>
          <w:caps/>
        </w:rPr>
        <w:t xml:space="preserve"> collection </w:t>
      </w:r>
      <w:r w:rsidR="00DA12BC" w:rsidRPr="00A96869">
        <w:rPr>
          <w:b/>
          <w:bCs/>
          <w:caps/>
        </w:rPr>
        <w:t xml:space="preserve">to include all </w:t>
      </w:r>
      <w:r w:rsidR="00A96869">
        <w:rPr>
          <w:b/>
          <w:bCs/>
          <w:caps/>
        </w:rPr>
        <w:t>5</w:t>
      </w:r>
      <w:r w:rsidR="00DA12BC" w:rsidRPr="00A96869">
        <w:rPr>
          <w:b/>
          <w:bCs/>
          <w:caps/>
        </w:rPr>
        <w:t xml:space="preserve"> studio albums</w:t>
      </w:r>
      <w:r w:rsidR="00A96869" w:rsidRPr="00A96869">
        <w:rPr>
          <w:b/>
          <w:bCs/>
          <w:caps/>
        </w:rPr>
        <w:t xml:space="preserve"> (</w:t>
      </w:r>
      <w:r w:rsidR="00A96869">
        <w:rPr>
          <w:b/>
          <w:bCs/>
          <w:caps/>
        </w:rPr>
        <w:t>3</w:t>
      </w:r>
      <w:r w:rsidRPr="00A96869">
        <w:rPr>
          <w:b/>
          <w:bCs/>
          <w:caps/>
        </w:rPr>
        <w:t xml:space="preserve"> </w:t>
      </w:r>
      <w:r w:rsidR="005B2857">
        <w:rPr>
          <w:b/>
          <w:bCs/>
          <w:caps/>
        </w:rPr>
        <w:t>debut pressings</w:t>
      </w:r>
      <w:r w:rsidR="00A96869" w:rsidRPr="00A96869">
        <w:rPr>
          <w:b/>
          <w:bCs/>
          <w:caps/>
        </w:rPr>
        <w:t>),</w:t>
      </w:r>
      <w:r w:rsidR="00DB387E">
        <w:rPr>
          <w:b/>
          <w:bCs/>
          <w:caps/>
        </w:rPr>
        <w:t xml:space="preserve"> </w:t>
      </w:r>
    </w:p>
    <w:p w14:paraId="58A1A6B2" w14:textId="77777777" w:rsidR="00DB387E" w:rsidRDefault="00DB387E" w:rsidP="00DB387E">
      <w:pPr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including </w:t>
      </w:r>
      <w:r w:rsidR="003E5331" w:rsidRPr="00A96869">
        <w:rPr>
          <w:b/>
          <w:bCs/>
          <w:caps/>
        </w:rPr>
        <w:t>‘Exile On Mainstream Revi</w:t>
      </w:r>
      <w:bookmarkStart w:id="0" w:name="_GoBack"/>
      <w:bookmarkEnd w:id="0"/>
      <w:r w:rsidR="003E5331" w:rsidRPr="00A96869">
        <w:rPr>
          <w:b/>
          <w:bCs/>
          <w:caps/>
        </w:rPr>
        <w:t>sited’ with rare bonus tracks</w:t>
      </w:r>
      <w:r>
        <w:rPr>
          <w:b/>
          <w:bCs/>
          <w:caps/>
        </w:rPr>
        <w:t xml:space="preserve">, </w:t>
      </w:r>
    </w:p>
    <w:p w14:paraId="51EE038B" w14:textId="64B6ECA7" w:rsidR="003E5331" w:rsidRPr="005B2857" w:rsidRDefault="00DB387E" w:rsidP="00DB387E">
      <w:pPr>
        <w:spacing w:after="0" w:line="240" w:lineRule="auto"/>
        <w:jc w:val="center"/>
        <w:rPr>
          <w:b/>
          <w:bCs/>
          <w:caps/>
        </w:rPr>
      </w:pPr>
      <w:proofErr w:type="gramStart"/>
      <w:r>
        <w:rPr>
          <w:b/>
          <w:bCs/>
          <w:caps/>
        </w:rPr>
        <w:t>plus</w:t>
      </w:r>
      <w:proofErr w:type="gramEnd"/>
      <w:r>
        <w:rPr>
          <w:b/>
          <w:bCs/>
          <w:caps/>
        </w:rPr>
        <w:t xml:space="preserve"> </w:t>
      </w:r>
      <w:r w:rsidRPr="00A96869">
        <w:rPr>
          <w:b/>
          <w:bCs/>
          <w:caps/>
        </w:rPr>
        <w:t>retrospective booklet</w:t>
      </w:r>
    </w:p>
    <w:p w14:paraId="67B23571" w14:textId="3AB91E7F" w:rsidR="003E5331" w:rsidRDefault="003E5331" w:rsidP="003E5331">
      <w:pPr>
        <w:spacing w:after="0" w:line="240" w:lineRule="auto"/>
        <w:jc w:val="center"/>
      </w:pPr>
    </w:p>
    <w:p w14:paraId="6AD3BDEF" w14:textId="36B428B6" w:rsidR="003E5331" w:rsidRPr="00203320" w:rsidRDefault="003E5331" w:rsidP="003E5331">
      <w:pPr>
        <w:spacing w:after="0" w:line="240" w:lineRule="auto"/>
        <w:jc w:val="center"/>
        <w:rPr>
          <w:b/>
          <w:bCs/>
          <w:caps/>
          <w:sz w:val="21"/>
          <w:szCs w:val="21"/>
        </w:rPr>
      </w:pPr>
      <w:r w:rsidRPr="00203320">
        <w:rPr>
          <w:b/>
          <w:bCs/>
          <w:caps/>
          <w:sz w:val="21"/>
          <w:szCs w:val="21"/>
        </w:rPr>
        <w:t>Boxset available November 20</w:t>
      </w:r>
      <w:r w:rsidRPr="00203320">
        <w:rPr>
          <w:b/>
          <w:bCs/>
          <w:caps/>
          <w:sz w:val="21"/>
          <w:szCs w:val="21"/>
          <w:vertAlign w:val="superscript"/>
        </w:rPr>
        <w:t>th</w:t>
      </w:r>
      <w:r w:rsidRPr="00203320">
        <w:rPr>
          <w:b/>
          <w:bCs/>
          <w:caps/>
          <w:sz w:val="21"/>
          <w:szCs w:val="21"/>
        </w:rPr>
        <w:t>, pre-order available now</w:t>
      </w:r>
      <w:r w:rsidR="00197DED" w:rsidRPr="00203320">
        <w:rPr>
          <w:b/>
          <w:bCs/>
          <w:caps/>
          <w:sz w:val="21"/>
          <w:szCs w:val="21"/>
        </w:rPr>
        <w:t xml:space="preserve"> via </w:t>
      </w:r>
      <w:hyperlink r:id="rId8" w:history="1">
        <w:r w:rsidR="006D029A" w:rsidRPr="00203320">
          <w:rPr>
            <w:rStyle w:val="Hyperlink"/>
            <w:sz w:val="21"/>
            <w:szCs w:val="21"/>
          </w:rPr>
          <w:t>https://mb20.lnk.to/20BoxSetPR</w:t>
        </w:r>
      </w:hyperlink>
    </w:p>
    <w:p w14:paraId="0DB25F17" w14:textId="2FC4C5A6" w:rsidR="003E5331" w:rsidRDefault="003E5331" w:rsidP="003E5331">
      <w:pPr>
        <w:spacing w:after="0" w:line="240" w:lineRule="auto"/>
        <w:jc w:val="center"/>
      </w:pPr>
      <w:r>
        <w:t xml:space="preserve"> </w:t>
      </w:r>
    </w:p>
    <w:p w14:paraId="50AAB28C" w14:textId="7DF47F9C" w:rsidR="001144D0" w:rsidRDefault="002B494A" w:rsidP="001144D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F9CBCF6" wp14:editId="0379A9AF">
            <wp:extent cx="2738438" cy="2738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27" cy="273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2480" w14:textId="77777777" w:rsidR="00197DED" w:rsidRDefault="00197DED" w:rsidP="00DA12BC">
      <w:pPr>
        <w:spacing w:after="0" w:line="240" w:lineRule="auto"/>
        <w:jc w:val="center"/>
      </w:pPr>
    </w:p>
    <w:p w14:paraId="4AD4DAFF" w14:textId="4C2FA583" w:rsidR="001B3F78" w:rsidRDefault="003E5331" w:rsidP="00F76C62">
      <w:pPr>
        <w:spacing w:after="0" w:line="240" w:lineRule="auto"/>
        <w:jc w:val="both"/>
        <w:rPr>
          <w:rFonts w:cstheme="minorHAnsi"/>
          <w:bCs/>
          <w:color w:val="000000"/>
          <w:shd w:val="clear" w:color="auto" w:fill="FFFFFF"/>
        </w:rPr>
      </w:pPr>
      <w:bookmarkStart w:id="1" w:name="_Hlk50713783"/>
      <w:r w:rsidRPr="00D84D76">
        <w:rPr>
          <w:rFonts w:cstheme="minorHAnsi"/>
          <w:bCs/>
          <w:color w:val="000000"/>
          <w:shd w:val="clear" w:color="auto" w:fill="FFFFFF"/>
        </w:rPr>
        <w:t xml:space="preserve">Multi-platinum, </w:t>
      </w:r>
      <w:r w:rsidR="00201AA6">
        <w:rPr>
          <w:rFonts w:cstheme="minorHAnsi"/>
          <w:bCs/>
          <w:color w:val="000000"/>
          <w:shd w:val="clear" w:color="auto" w:fill="FFFFFF"/>
        </w:rPr>
        <w:t xml:space="preserve">superstar </w:t>
      </w:r>
      <w:r w:rsidRPr="00D84D76">
        <w:rPr>
          <w:rFonts w:cstheme="minorHAnsi"/>
          <w:bCs/>
          <w:color w:val="000000"/>
          <w:shd w:val="clear" w:color="auto" w:fill="FFFFFF"/>
        </w:rPr>
        <w:t>hit</w:t>
      </w:r>
      <w:r w:rsidR="00201AA6">
        <w:rPr>
          <w:rFonts w:cstheme="minorHAnsi"/>
          <w:bCs/>
          <w:color w:val="000000"/>
          <w:shd w:val="clear" w:color="auto" w:fill="FFFFFF"/>
        </w:rPr>
        <w:t xml:space="preserve"> </w:t>
      </w:r>
      <w:r w:rsidRPr="00D84D76">
        <w:rPr>
          <w:rFonts w:cstheme="minorHAnsi"/>
          <w:bCs/>
          <w:color w:val="000000"/>
          <w:shd w:val="clear" w:color="auto" w:fill="FFFFFF"/>
        </w:rPr>
        <w:t xml:space="preserve">making pop-rockers </w:t>
      </w:r>
      <w:r w:rsidRPr="00D84D76">
        <w:rPr>
          <w:rFonts w:cstheme="minorHAnsi"/>
          <w:b/>
          <w:color w:val="000000"/>
          <w:shd w:val="clear" w:color="auto" w:fill="FFFFFF"/>
        </w:rPr>
        <w:t>Matchbox Twenty</w:t>
      </w:r>
      <w:r w:rsidRPr="00D84D76">
        <w:rPr>
          <w:rFonts w:cstheme="minorHAnsi"/>
          <w:bCs/>
          <w:color w:val="000000"/>
          <w:shd w:val="clear" w:color="auto" w:fill="FFFFFF"/>
        </w:rPr>
        <w:t xml:space="preserve"> </w:t>
      </w:r>
      <w:r>
        <w:rPr>
          <w:rFonts w:cstheme="minorHAnsi"/>
          <w:bCs/>
          <w:color w:val="000000"/>
          <w:shd w:val="clear" w:color="auto" w:fill="FFFFFF"/>
        </w:rPr>
        <w:t xml:space="preserve">have announced a blockbuster career-spanning 2020 </w:t>
      </w:r>
      <w:r w:rsidR="005B2857">
        <w:rPr>
          <w:rFonts w:cstheme="minorHAnsi"/>
          <w:bCs/>
          <w:color w:val="000000"/>
          <w:shd w:val="clear" w:color="auto" w:fill="FFFFFF"/>
        </w:rPr>
        <w:t xml:space="preserve">vinyl </w:t>
      </w:r>
      <w:r>
        <w:rPr>
          <w:rFonts w:cstheme="minorHAnsi"/>
          <w:bCs/>
          <w:color w:val="000000"/>
          <w:shd w:val="clear" w:color="auto" w:fill="FFFFFF"/>
        </w:rPr>
        <w:t>boxset – arriving November 20</w:t>
      </w:r>
      <w:r w:rsidRPr="003E5331">
        <w:rPr>
          <w:rFonts w:cstheme="minorHAnsi"/>
          <w:bCs/>
          <w:color w:val="000000"/>
          <w:shd w:val="clear" w:color="auto" w:fill="FFFFFF"/>
          <w:vertAlign w:val="superscript"/>
        </w:rPr>
        <w:t>th</w:t>
      </w:r>
      <w:r>
        <w:rPr>
          <w:rFonts w:cstheme="minorHAnsi"/>
          <w:bCs/>
          <w:color w:val="000000"/>
          <w:shd w:val="clear" w:color="auto" w:fill="FFFFFF"/>
        </w:rPr>
        <w:t xml:space="preserve"> and available now for pre-order</w:t>
      </w:r>
      <w:r w:rsidR="00F76C62">
        <w:rPr>
          <w:rFonts w:cstheme="minorHAnsi"/>
          <w:bCs/>
          <w:color w:val="000000"/>
          <w:shd w:val="clear" w:color="auto" w:fill="FFFFFF"/>
        </w:rPr>
        <w:t xml:space="preserve"> with the first 100 copies signed by the band</w:t>
      </w:r>
      <w:r>
        <w:rPr>
          <w:rFonts w:cstheme="minorHAnsi"/>
          <w:bCs/>
          <w:color w:val="000000"/>
          <w:shd w:val="clear" w:color="auto" w:fill="FFFFFF"/>
        </w:rPr>
        <w:t xml:space="preserve">. </w:t>
      </w:r>
      <w:r w:rsidR="00201AA6">
        <w:rPr>
          <w:rFonts w:cstheme="minorHAnsi"/>
          <w:bCs/>
          <w:color w:val="000000"/>
          <w:shd w:val="clear" w:color="auto" w:fill="FFFFFF"/>
        </w:rPr>
        <w:t xml:space="preserve">The </w:t>
      </w:r>
      <w:proofErr w:type="gramStart"/>
      <w:r w:rsidR="00201AA6">
        <w:rPr>
          <w:rFonts w:cstheme="minorHAnsi"/>
          <w:bCs/>
          <w:color w:val="000000"/>
          <w:shd w:val="clear" w:color="auto" w:fill="FFFFFF"/>
        </w:rPr>
        <w:t>limited edition</w:t>
      </w:r>
      <w:proofErr w:type="gramEnd"/>
      <w:r>
        <w:rPr>
          <w:rFonts w:cstheme="minorHAnsi"/>
          <w:bCs/>
          <w:color w:val="000000"/>
          <w:shd w:val="clear" w:color="auto" w:fill="FFFFFF"/>
        </w:rPr>
        <w:t xml:space="preserve"> collection will include all </w:t>
      </w:r>
      <w:r w:rsidR="009A6077">
        <w:rPr>
          <w:rFonts w:cstheme="minorHAnsi"/>
          <w:bCs/>
          <w:color w:val="000000"/>
          <w:shd w:val="clear" w:color="auto" w:fill="FFFFFF"/>
        </w:rPr>
        <w:t xml:space="preserve">of the band’s </w:t>
      </w:r>
      <w:r>
        <w:rPr>
          <w:rFonts w:cstheme="minorHAnsi"/>
          <w:bCs/>
          <w:color w:val="000000"/>
          <w:shd w:val="clear" w:color="auto" w:fill="FFFFFF"/>
        </w:rPr>
        <w:t>studio albums</w:t>
      </w:r>
      <w:r w:rsidR="001B3F78">
        <w:rPr>
          <w:rFonts w:cstheme="minorHAnsi"/>
          <w:bCs/>
          <w:color w:val="000000"/>
          <w:shd w:val="clear" w:color="auto" w:fill="FFFFFF"/>
        </w:rPr>
        <w:t xml:space="preserve">, including debut pressings of </w:t>
      </w:r>
      <w:r w:rsidR="001B3F78" w:rsidRPr="001B3F78">
        <w:rPr>
          <w:rFonts w:cstheme="minorHAnsi"/>
          <w:b/>
          <w:i/>
          <w:iCs/>
          <w:color w:val="000000"/>
          <w:shd w:val="clear" w:color="auto" w:fill="FFFFFF"/>
        </w:rPr>
        <w:t>Mad</w:t>
      </w:r>
      <w:r w:rsidR="001B3F78">
        <w:rPr>
          <w:rFonts w:cstheme="minorHAnsi"/>
          <w:bCs/>
          <w:i/>
          <w:iCs/>
          <w:color w:val="000000"/>
          <w:shd w:val="clear" w:color="auto" w:fill="FFFFFF"/>
        </w:rPr>
        <w:t xml:space="preserve"> </w:t>
      </w:r>
      <w:r w:rsidR="001B3F78" w:rsidRPr="001B3F78">
        <w:rPr>
          <w:rFonts w:cstheme="minorHAnsi"/>
          <w:b/>
          <w:i/>
          <w:iCs/>
          <w:color w:val="000000"/>
          <w:shd w:val="clear" w:color="auto" w:fill="FFFFFF"/>
        </w:rPr>
        <w:t>Season</w:t>
      </w:r>
      <w:r w:rsidR="001B3F78">
        <w:rPr>
          <w:rFonts w:cstheme="minorHAnsi"/>
          <w:bCs/>
          <w:i/>
          <w:iCs/>
          <w:color w:val="000000"/>
          <w:shd w:val="clear" w:color="auto" w:fill="FFFFFF"/>
        </w:rPr>
        <w:t xml:space="preserve">, </w:t>
      </w:r>
      <w:r w:rsidR="001B3F78" w:rsidRPr="001B3F78">
        <w:rPr>
          <w:rFonts w:cstheme="minorHAnsi"/>
          <w:b/>
          <w:i/>
          <w:iCs/>
          <w:color w:val="000000"/>
          <w:shd w:val="clear" w:color="auto" w:fill="FFFFFF"/>
        </w:rPr>
        <w:t>More Than You Think You</w:t>
      </w:r>
      <w:r w:rsidR="001B3F78">
        <w:rPr>
          <w:rFonts w:cstheme="minorHAnsi"/>
          <w:bCs/>
          <w:i/>
          <w:iCs/>
          <w:color w:val="000000"/>
          <w:shd w:val="clear" w:color="auto" w:fill="FFFFFF"/>
        </w:rPr>
        <w:t xml:space="preserve"> </w:t>
      </w:r>
      <w:r w:rsidR="001B3F78" w:rsidRPr="001B3F78">
        <w:rPr>
          <w:rFonts w:cstheme="minorHAnsi"/>
          <w:b/>
          <w:i/>
          <w:iCs/>
          <w:color w:val="000000"/>
          <w:shd w:val="clear" w:color="auto" w:fill="FFFFFF"/>
        </w:rPr>
        <w:t>Are</w:t>
      </w:r>
      <w:r w:rsidR="001B3F78">
        <w:rPr>
          <w:rFonts w:cstheme="minorHAnsi"/>
          <w:bCs/>
          <w:i/>
          <w:iCs/>
          <w:color w:val="000000"/>
          <w:shd w:val="clear" w:color="auto" w:fill="FFFFFF"/>
        </w:rPr>
        <w:t xml:space="preserve"> </w:t>
      </w:r>
      <w:r w:rsidR="001B3F78">
        <w:rPr>
          <w:rFonts w:cstheme="minorHAnsi"/>
          <w:bCs/>
          <w:color w:val="000000"/>
          <w:shd w:val="clear" w:color="auto" w:fill="FFFFFF"/>
        </w:rPr>
        <w:t xml:space="preserve">&amp; </w:t>
      </w:r>
      <w:r w:rsidR="001B3F78" w:rsidRPr="001B3F78">
        <w:rPr>
          <w:rFonts w:cstheme="minorHAnsi"/>
          <w:b/>
          <w:i/>
          <w:iCs/>
          <w:color w:val="000000"/>
          <w:shd w:val="clear" w:color="auto" w:fill="FFFFFF"/>
        </w:rPr>
        <w:t>North</w:t>
      </w:r>
      <w:r w:rsidR="001B3F78">
        <w:rPr>
          <w:rFonts w:cstheme="minorHAnsi"/>
          <w:bCs/>
          <w:i/>
          <w:iCs/>
          <w:color w:val="000000"/>
          <w:shd w:val="clear" w:color="auto" w:fill="FFFFFF"/>
        </w:rPr>
        <w:t xml:space="preserve">. </w:t>
      </w:r>
      <w:r w:rsidR="001B3F78">
        <w:rPr>
          <w:rFonts w:cstheme="minorHAnsi"/>
          <w:bCs/>
          <w:color w:val="000000"/>
          <w:shd w:val="clear" w:color="auto" w:fill="FFFFFF"/>
        </w:rPr>
        <w:t xml:space="preserve">The </w:t>
      </w:r>
      <w:proofErr w:type="gramStart"/>
      <w:r w:rsidR="00DB387E">
        <w:rPr>
          <w:rFonts w:cstheme="minorHAnsi"/>
          <w:bCs/>
          <w:color w:val="000000"/>
          <w:shd w:val="clear" w:color="auto" w:fill="FFFFFF"/>
        </w:rPr>
        <w:t>five album</w:t>
      </w:r>
      <w:proofErr w:type="gramEnd"/>
      <w:r w:rsidR="00DB387E">
        <w:rPr>
          <w:rFonts w:cstheme="minorHAnsi"/>
          <w:bCs/>
          <w:color w:val="000000"/>
          <w:shd w:val="clear" w:color="auto" w:fill="FFFFFF"/>
        </w:rPr>
        <w:t xml:space="preserve"> </w:t>
      </w:r>
      <w:r w:rsidR="001B3F78">
        <w:rPr>
          <w:rFonts w:cstheme="minorHAnsi"/>
          <w:bCs/>
          <w:color w:val="000000"/>
          <w:shd w:val="clear" w:color="auto" w:fill="FFFFFF"/>
        </w:rPr>
        <w:t xml:space="preserve">set also includes </w:t>
      </w:r>
      <w:r w:rsidR="001B3F78" w:rsidRPr="001B3F78">
        <w:rPr>
          <w:rFonts w:cstheme="minorHAnsi"/>
          <w:b/>
          <w:i/>
          <w:iCs/>
          <w:color w:val="000000"/>
          <w:shd w:val="clear" w:color="auto" w:fill="FFFFFF"/>
        </w:rPr>
        <w:t>Exile on Mainstream Revisited</w:t>
      </w:r>
      <w:r w:rsidR="001B3F78">
        <w:rPr>
          <w:rFonts w:cstheme="minorHAnsi"/>
          <w:bCs/>
          <w:i/>
          <w:iCs/>
          <w:color w:val="000000"/>
          <w:shd w:val="clear" w:color="auto" w:fill="FFFFFF"/>
        </w:rPr>
        <w:t xml:space="preserve">, </w:t>
      </w:r>
      <w:r w:rsidR="001B3F78">
        <w:rPr>
          <w:rFonts w:cstheme="minorHAnsi"/>
          <w:bCs/>
          <w:color w:val="000000"/>
          <w:shd w:val="clear" w:color="auto" w:fill="FFFFFF"/>
        </w:rPr>
        <w:t>a re-imagined version including</w:t>
      </w:r>
      <w:r w:rsidR="00822BB4">
        <w:rPr>
          <w:rFonts w:cstheme="minorHAnsi"/>
          <w:bCs/>
          <w:color w:val="000000"/>
          <w:shd w:val="clear" w:color="auto" w:fill="FFFFFF"/>
        </w:rPr>
        <w:t xml:space="preserve"> 10 additional</w:t>
      </w:r>
      <w:r w:rsidR="001B3F78">
        <w:rPr>
          <w:rFonts w:cstheme="minorHAnsi"/>
          <w:bCs/>
          <w:color w:val="000000"/>
          <w:shd w:val="clear" w:color="auto" w:fill="FFFFFF"/>
        </w:rPr>
        <w:t xml:space="preserve"> bonus and rare tracks also pressed for the first time on vinyl. </w:t>
      </w:r>
    </w:p>
    <w:bookmarkEnd w:id="1"/>
    <w:p w14:paraId="15A5D3BE" w14:textId="15B8E436" w:rsidR="001B3F78" w:rsidRDefault="001B3F78" w:rsidP="001B3F78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</w:p>
    <w:p w14:paraId="15078C84" w14:textId="3EAD2DB1" w:rsidR="009A6077" w:rsidRPr="009A6077" w:rsidRDefault="001B3F78" w:rsidP="00197DED">
      <w:pPr>
        <w:spacing w:after="0" w:line="240" w:lineRule="auto"/>
        <w:jc w:val="both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The package, exclusively announced yesterday to MB20 </w:t>
      </w:r>
      <w:r w:rsidR="009A6077">
        <w:rPr>
          <w:rFonts w:cstheme="minorHAnsi"/>
          <w:bCs/>
          <w:color w:val="000000"/>
          <w:shd w:val="clear" w:color="auto" w:fill="FFFFFF"/>
        </w:rPr>
        <w:t>f</w:t>
      </w:r>
      <w:r>
        <w:rPr>
          <w:rFonts w:cstheme="minorHAnsi"/>
          <w:bCs/>
          <w:color w:val="000000"/>
          <w:shd w:val="clear" w:color="auto" w:fill="FFFFFF"/>
        </w:rPr>
        <w:t xml:space="preserve">an </w:t>
      </w:r>
      <w:r w:rsidR="009A6077">
        <w:rPr>
          <w:rFonts w:cstheme="minorHAnsi"/>
          <w:bCs/>
          <w:color w:val="000000"/>
          <w:shd w:val="clear" w:color="auto" w:fill="FFFFFF"/>
        </w:rPr>
        <w:t>c</w:t>
      </w:r>
      <w:r>
        <w:rPr>
          <w:rFonts w:cstheme="minorHAnsi"/>
          <w:bCs/>
          <w:color w:val="000000"/>
          <w:shd w:val="clear" w:color="auto" w:fill="FFFFFF"/>
        </w:rPr>
        <w:t>lub subscribers, will include a beautifully detailed 24-page booklet</w:t>
      </w:r>
      <w:r w:rsidR="009A6077">
        <w:rPr>
          <w:rFonts w:cstheme="minorHAnsi"/>
          <w:bCs/>
          <w:color w:val="000000"/>
          <w:shd w:val="clear" w:color="auto" w:fill="FFFFFF"/>
        </w:rPr>
        <w:t xml:space="preserve"> featuring exclusive band photographs, liner notes and a career retrospective penned by </w:t>
      </w:r>
      <w:r w:rsidR="009A6077" w:rsidRPr="00197DED">
        <w:rPr>
          <w:rFonts w:cstheme="minorHAnsi"/>
          <w:bCs/>
          <w:i/>
          <w:iCs/>
          <w:color w:val="000000"/>
          <w:shd w:val="clear" w:color="auto" w:fill="FFFFFF"/>
        </w:rPr>
        <w:t>Billboard</w:t>
      </w:r>
      <w:r w:rsidR="009A6077">
        <w:rPr>
          <w:rFonts w:cstheme="minorHAnsi"/>
          <w:bCs/>
          <w:color w:val="000000"/>
          <w:shd w:val="clear" w:color="auto" w:fill="FFFFFF"/>
        </w:rPr>
        <w:t xml:space="preserve"> executive editor </w:t>
      </w:r>
      <w:r w:rsidR="009A6077" w:rsidRPr="00197DED">
        <w:rPr>
          <w:rFonts w:cstheme="minorHAnsi"/>
          <w:b/>
          <w:color w:val="000000"/>
          <w:shd w:val="clear" w:color="auto" w:fill="FFFFFF"/>
        </w:rPr>
        <w:t>Melinda</w:t>
      </w:r>
      <w:r w:rsidR="009A6077" w:rsidRPr="00197DED">
        <w:rPr>
          <w:rFonts w:cstheme="minorHAnsi"/>
          <w:bCs/>
          <w:color w:val="000000"/>
          <w:shd w:val="clear" w:color="auto" w:fill="FFFFFF"/>
        </w:rPr>
        <w:t xml:space="preserve"> </w:t>
      </w:r>
      <w:r w:rsidR="009A6077" w:rsidRPr="00197DED">
        <w:rPr>
          <w:rFonts w:cstheme="minorHAnsi"/>
          <w:b/>
          <w:color w:val="000000"/>
          <w:shd w:val="clear" w:color="auto" w:fill="FFFFFF"/>
        </w:rPr>
        <w:t>Newman</w:t>
      </w:r>
      <w:r w:rsidR="009A6077" w:rsidRPr="00197DED">
        <w:rPr>
          <w:rFonts w:cstheme="minorHAnsi"/>
          <w:bCs/>
          <w:color w:val="000000"/>
          <w:shd w:val="clear" w:color="auto" w:fill="FFFFFF"/>
        </w:rPr>
        <w:t>.</w:t>
      </w:r>
      <w:r w:rsidR="00197DED">
        <w:rPr>
          <w:rFonts w:cstheme="minorHAnsi"/>
          <w:bCs/>
          <w:color w:val="000000"/>
          <w:shd w:val="clear" w:color="auto" w:fill="FFFFFF"/>
        </w:rPr>
        <w:t xml:space="preserve"> </w:t>
      </w:r>
      <w:r w:rsidR="009A6077">
        <w:rPr>
          <w:rFonts w:cstheme="minorHAnsi"/>
          <w:bCs/>
          <w:color w:val="000000"/>
          <w:shd w:val="clear" w:color="auto" w:fill="FFFFFF"/>
        </w:rPr>
        <w:t>Fans can</w:t>
      </w:r>
      <w:r w:rsidR="00197DED">
        <w:rPr>
          <w:rFonts w:cstheme="minorHAnsi"/>
          <w:bCs/>
          <w:color w:val="000000"/>
          <w:shd w:val="clear" w:color="auto" w:fill="FFFFFF"/>
        </w:rPr>
        <w:t xml:space="preserve"> also</w:t>
      </w:r>
      <w:r w:rsidR="009A6077">
        <w:rPr>
          <w:rFonts w:cstheme="minorHAnsi"/>
          <w:bCs/>
          <w:color w:val="000000"/>
          <w:shd w:val="clear" w:color="auto" w:fill="FFFFFF"/>
        </w:rPr>
        <w:t xml:space="preserve"> look forward to an extensive rollout of archival footage and newly remastered music videos over the coming months, in addition to contesting opportunities to win autographed box sets, a signed test print of </w:t>
      </w:r>
      <w:r w:rsidR="009A6077" w:rsidRPr="009A6077">
        <w:rPr>
          <w:rFonts w:cstheme="minorHAnsi"/>
          <w:b/>
          <w:i/>
          <w:iCs/>
          <w:color w:val="000000"/>
          <w:shd w:val="clear" w:color="auto" w:fill="FFFFFF"/>
        </w:rPr>
        <w:t>Yourself or Someone Like You</w:t>
      </w:r>
      <w:r w:rsidR="009A6077">
        <w:rPr>
          <w:rFonts w:cstheme="minorHAnsi"/>
          <w:bCs/>
          <w:i/>
          <w:iCs/>
          <w:color w:val="000000"/>
          <w:shd w:val="clear" w:color="auto" w:fill="FFFFFF"/>
        </w:rPr>
        <w:t>,</w:t>
      </w:r>
      <w:r w:rsidR="005B2857">
        <w:rPr>
          <w:rFonts w:cstheme="minorHAnsi"/>
          <w:bCs/>
          <w:i/>
          <w:iCs/>
          <w:color w:val="000000"/>
          <w:shd w:val="clear" w:color="auto" w:fill="FFFFFF"/>
        </w:rPr>
        <w:t xml:space="preserve"> </w:t>
      </w:r>
      <w:r w:rsidR="005B2857">
        <w:rPr>
          <w:rFonts w:cstheme="minorHAnsi"/>
          <w:bCs/>
          <w:iCs/>
          <w:color w:val="000000"/>
          <w:shd w:val="clear" w:color="auto" w:fill="FFFFFF"/>
        </w:rPr>
        <w:t xml:space="preserve">summer </w:t>
      </w:r>
      <w:r w:rsidR="005B2857" w:rsidRPr="005B2857">
        <w:rPr>
          <w:rFonts w:cstheme="minorHAnsi"/>
          <w:bCs/>
          <w:color w:val="000000"/>
          <w:shd w:val="clear" w:color="auto" w:fill="FFFFFF"/>
        </w:rPr>
        <w:t>2021</w:t>
      </w:r>
      <w:r w:rsidR="005B2857">
        <w:rPr>
          <w:rFonts w:cstheme="minorHAnsi"/>
          <w:bCs/>
          <w:i/>
          <w:iCs/>
          <w:color w:val="000000"/>
          <w:shd w:val="clear" w:color="auto" w:fill="FFFFFF"/>
        </w:rPr>
        <w:t xml:space="preserve"> </w:t>
      </w:r>
      <w:r w:rsidR="009A6077">
        <w:rPr>
          <w:rFonts w:cstheme="minorHAnsi"/>
          <w:bCs/>
          <w:color w:val="000000"/>
          <w:shd w:val="clear" w:color="auto" w:fill="FFFFFF"/>
        </w:rPr>
        <w:t>concert tickets &amp; more.</w:t>
      </w:r>
    </w:p>
    <w:p w14:paraId="3A5BABDD" w14:textId="77777777" w:rsidR="00D84D76" w:rsidRPr="00D84D76" w:rsidRDefault="00D84D76" w:rsidP="00D84D76">
      <w:pPr>
        <w:spacing w:after="0" w:line="240" w:lineRule="auto"/>
        <w:rPr>
          <w:bCs/>
        </w:rPr>
      </w:pPr>
    </w:p>
    <w:p w14:paraId="4C8FD742" w14:textId="3EAA0AE3" w:rsidR="00DA12BC" w:rsidRPr="001144D0" w:rsidRDefault="009A6077" w:rsidP="00197DED">
      <w:pPr>
        <w:spacing w:after="0" w:line="240" w:lineRule="auto"/>
        <w:jc w:val="both"/>
        <w:rPr>
          <w:rFonts w:cstheme="minorHAnsi"/>
          <w:bCs/>
          <w:color w:val="000000"/>
          <w:shd w:val="clear" w:color="auto" w:fill="FFFFFF"/>
        </w:rPr>
      </w:pPr>
      <w:r w:rsidRPr="00197DED">
        <w:rPr>
          <w:rFonts w:cstheme="minorHAnsi"/>
          <w:b/>
          <w:color w:val="000000"/>
          <w:shd w:val="clear" w:color="auto" w:fill="FFFFFF"/>
        </w:rPr>
        <w:t>Matchbox</w:t>
      </w:r>
      <w:r>
        <w:rPr>
          <w:rFonts w:cstheme="minorHAnsi"/>
          <w:bCs/>
          <w:color w:val="000000"/>
          <w:shd w:val="clear" w:color="auto" w:fill="FFFFFF"/>
        </w:rPr>
        <w:t xml:space="preserve"> </w:t>
      </w:r>
      <w:r w:rsidRPr="00197DED">
        <w:rPr>
          <w:rFonts w:cstheme="minorHAnsi"/>
          <w:b/>
          <w:color w:val="000000"/>
          <w:shd w:val="clear" w:color="auto" w:fill="FFFFFF"/>
        </w:rPr>
        <w:t>Twenty</w:t>
      </w:r>
      <w:r>
        <w:rPr>
          <w:rFonts w:cstheme="minorHAnsi"/>
          <w:bCs/>
          <w:color w:val="000000"/>
          <w:shd w:val="clear" w:color="auto" w:fill="FFFFFF"/>
        </w:rPr>
        <w:t xml:space="preserve"> is</w:t>
      </w:r>
      <w:r w:rsidR="005B2857">
        <w:rPr>
          <w:rFonts w:cstheme="minorHAnsi"/>
          <w:bCs/>
          <w:color w:val="000000"/>
          <w:shd w:val="clear" w:color="auto" w:fill="FFFFFF"/>
        </w:rPr>
        <w:t xml:space="preserve"> also</w:t>
      </w:r>
      <w:r>
        <w:rPr>
          <w:rFonts w:cstheme="minorHAnsi"/>
          <w:bCs/>
          <w:color w:val="000000"/>
          <w:shd w:val="clear" w:color="auto" w:fill="FFFFFF"/>
        </w:rPr>
        <w:t xml:space="preserve"> slated to hit the road for their rescheduled summer tour</w:t>
      </w:r>
      <w:r w:rsidR="001144D0">
        <w:rPr>
          <w:rFonts w:cstheme="minorHAnsi"/>
          <w:bCs/>
          <w:color w:val="000000"/>
          <w:shd w:val="clear" w:color="auto" w:fill="FFFFFF"/>
        </w:rPr>
        <w:t xml:space="preserve"> with special guest </w:t>
      </w:r>
      <w:r w:rsidR="001144D0" w:rsidRPr="001144D0">
        <w:rPr>
          <w:rFonts w:cstheme="minorHAnsi"/>
          <w:b/>
          <w:color w:val="000000"/>
          <w:shd w:val="clear" w:color="auto" w:fill="FFFFFF"/>
        </w:rPr>
        <w:t>The Wallflowers</w:t>
      </w:r>
      <w:r>
        <w:rPr>
          <w:rFonts w:cstheme="minorHAnsi"/>
          <w:bCs/>
          <w:color w:val="000000"/>
          <w:shd w:val="clear" w:color="auto" w:fill="FFFFFF"/>
        </w:rPr>
        <w:t>, kicking off July 16, 2021 at the Mohegan Sun Arena in Uncasville, CT</w:t>
      </w:r>
      <w:r w:rsidR="00197DED">
        <w:rPr>
          <w:rFonts w:cstheme="minorHAnsi"/>
          <w:bCs/>
          <w:color w:val="000000"/>
          <w:shd w:val="clear" w:color="auto" w:fill="FFFFFF"/>
        </w:rPr>
        <w:t xml:space="preserve"> </w:t>
      </w:r>
      <w:r>
        <w:rPr>
          <w:rFonts w:cstheme="minorHAnsi"/>
          <w:bCs/>
          <w:color w:val="000000"/>
          <w:shd w:val="clear" w:color="auto" w:fill="FFFFFF"/>
        </w:rPr>
        <w:t>and</w:t>
      </w:r>
      <w:r w:rsidR="000A0278">
        <w:rPr>
          <w:rFonts w:cstheme="minorHAnsi"/>
          <w:bCs/>
          <w:color w:val="000000"/>
          <w:shd w:val="clear" w:color="auto" w:fill="FFFFFF"/>
        </w:rPr>
        <w:t xml:space="preserve"> wrapping up October 7</w:t>
      </w:r>
      <w:r w:rsidR="000A0278" w:rsidRPr="000A0278">
        <w:rPr>
          <w:rFonts w:cstheme="minorHAnsi"/>
          <w:bCs/>
          <w:color w:val="000000"/>
          <w:shd w:val="clear" w:color="auto" w:fill="FFFFFF"/>
          <w:vertAlign w:val="superscript"/>
        </w:rPr>
        <w:t>th</w:t>
      </w:r>
      <w:r w:rsidR="000A0278">
        <w:rPr>
          <w:rFonts w:cstheme="minorHAnsi"/>
          <w:bCs/>
          <w:color w:val="000000"/>
          <w:shd w:val="clear" w:color="auto" w:fill="FFFFFF"/>
        </w:rPr>
        <w:t xml:space="preserve"> at the Hollywood Bowl. Produced by Live Nation, the 2021 tour is the band’s first since 2017’s “</w:t>
      </w:r>
      <w:r w:rsidR="000A0278" w:rsidRPr="00197DED">
        <w:rPr>
          <w:rFonts w:cstheme="minorHAnsi"/>
          <w:b/>
          <w:color w:val="000000"/>
          <w:shd w:val="clear" w:color="auto" w:fill="FFFFFF"/>
        </w:rPr>
        <w:t>A Brief History of Everything</w:t>
      </w:r>
      <w:r w:rsidR="000A0278">
        <w:rPr>
          <w:rFonts w:cstheme="minorHAnsi"/>
          <w:bCs/>
          <w:color w:val="000000"/>
          <w:shd w:val="clear" w:color="auto" w:fill="FFFFFF"/>
        </w:rPr>
        <w:t>” tour which marked the 20</w:t>
      </w:r>
      <w:r w:rsidR="000A0278" w:rsidRPr="000A0278">
        <w:rPr>
          <w:rFonts w:cstheme="minorHAnsi"/>
          <w:bCs/>
          <w:color w:val="000000"/>
          <w:shd w:val="clear" w:color="auto" w:fill="FFFFFF"/>
          <w:vertAlign w:val="superscript"/>
        </w:rPr>
        <w:t>th</w:t>
      </w:r>
      <w:r w:rsidR="000A0278">
        <w:rPr>
          <w:rFonts w:cstheme="minorHAnsi"/>
          <w:bCs/>
          <w:color w:val="000000"/>
          <w:shd w:val="clear" w:color="auto" w:fill="FFFFFF"/>
        </w:rPr>
        <w:t xml:space="preserve"> anniversary of their RIAA </w:t>
      </w:r>
      <w:r w:rsidR="00197DED">
        <w:rPr>
          <w:rFonts w:cstheme="minorHAnsi"/>
          <w:bCs/>
          <w:color w:val="000000"/>
          <w:shd w:val="clear" w:color="auto" w:fill="FFFFFF"/>
        </w:rPr>
        <w:t>D</w:t>
      </w:r>
      <w:r w:rsidR="000A0278">
        <w:rPr>
          <w:rFonts w:cstheme="minorHAnsi"/>
          <w:bCs/>
          <w:color w:val="000000"/>
          <w:shd w:val="clear" w:color="auto" w:fill="FFFFFF"/>
        </w:rPr>
        <w:t xml:space="preserve">iamond-certified album </w:t>
      </w:r>
      <w:r w:rsidR="000A0278" w:rsidRPr="00197DED">
        <w:rPr>
          <w:rFonts w:cstheme="minorHAnsi"/>
          <w:b/>
          <w:i/>
          <w:iCs/>
          <w:color w:val="000000"/>
          <w:shd w:val="clear" w:color="auto" w:fill="FFFFFF"/>
        </w:rPr>
        <w:t>Yourself or Someone Like You</w:t>
      </w:r>
      <w:r w:rsidR="000A0278">
        <w:rPr>
          <w:rFonts w:cstheme="minorHAnsi"/>
          <w:bCs/>
          <w:i/>
          <w:iCs/>
          <w:color w:val="000000"/>
          <w:shd w:val="clear" w:color="auto" w:fill="FFFFFF"/>
        </w:rPr>
        <w:t>.</w:t>
      </w:r>
      <w:r w:rsidR="001144D0">
        <w:rPr>
          <w:rFonts w:cstheme="minorHAnsi"/>
          <w:bCs/>
          <w:i/>
          <w:iCs/>
          <w:color w:val="000000"/>
          <w:shd w:val="clear" w:color="auto" w:fill="FFFFFF"/>
        </w:rPr>
        <w:t xml:space="preserve"> </w:t>
      </w:r>
      <w:r w:rsidR="001144D0">
        <w:rPr>
          <w:rFonts w:cstheme="minorHAnsi"/>
          <w:bCs/>
          <w:color w:val="000000"/>
          <w:shd w:val="clear" w:color="auto" w:fill="FFFFFF"/>
        </w:rPr>
        <w:t xml:space="preserve">For full routing and ticket information, please visit </w:t>
      </w:r>
      <w:hyperlink r:id="rId10" w:history="1">
        <w:r w:rsidR="001144D0" w:rsidRPr="001144D0">
          <w:rPr>
            <w:rStyle w:val="Hyperlink"/>
            <w:rFonts w:cstheme="minorHAnsi"/>
            <w:bCs/>
            <w:shd w:val="clear" w:color="auto" w:fill="FFFFFF"/>
          </w:rPr>
          <w:t>MatchboxTwenty.com/Events</w:t>
        </w:r>
      </w:hyperlink>
      <w:r w:rsidR="001144D0">
        <w:rPr>
          <w:rFonts w:cstheme="minorHAnsi"/>
          <w:bCs/>
          <w:color w:val="000000"/>
          <w:shd w:val="clear" w:color="auto" w:fill="FFFFFF"/>
        </w:rPr>
        <w:t>.</w:t>
      </w:r>
    </w:p>
    <w:p w14:paraId="7944540D" w14:textId="77777777" w:rsidR="00D84D76" w:rsidRPr="00D84D76" w:rsidRDefault="00D84D76" w:rsidP="00D84D76">
      <w:pPr>
        <w:spacing w:after="0" w:line="240" w:lineRule="auto"/>
        <w:rPr>
          <w:rFonts w:cstheme="minorHAnsi"/>
          <w:color w:val="002060"/>
        </w:rPr>
      </w:pPr>
    </w:p>
    <w:p w14:paraId="4D59676A" w14:textId="77777777" w:rsidR="00D84D76" w:rsidRPr="00D84D76" w:rsidRDefault="00D84D76" w:rsidP="00D84D76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D84D76">
        <w:rPr>
          <w:rFonts w:cstheme="minorHAnsi"/>
          <w:b/>
          <w:bCs/>
          <w:color w:val="000000"/>
          <w:u w:val="single"/>
          <w:shd w:val="clear" w:color="auto" w:fill="FFFFFF"/>
        </w:rPr>
        <w:t>ABOUT MATCHBOX TWENTY</w:t>
      </w:r>
      <w:r w:rsidRPr="00D84D76">
        <w:rPr>
          <w:rFonts w:cstheme="minorHAnsi"/>
          <w:b/>
          <w:bCs/>
          <w:color w:val="000000"/>
          <w:shd w:val="clear" w:color="auto" w:fill="FFFFFF"/>
        </w:rPr>
        <w:t>:</w:t>
      </w:r>
    </w:p>
    <w:p w14:paraId="79E12E89" w14:textId="68ACC7B1" w:rsidR="00D84D76" w:rsidRPr="00D84D76" w:rsidRDefault="00D84D76" w:rsidP="00197DE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97DED">
        <w:rPr>
          <w:rFonts w:cstheme="minorHAnsi"/>
          <w:b/>
          <w:bCs/>
          <w:color w:val="000000"/>
          <w:shd w:val="clear" w:color="auto" w:fill="FFFFFF"/>
        </w:rPr>
        <w:t>Matchbox Twenty</w:t>
      </w:r>
      <w:r w:rsidRPr="00D84D76">
        <w:rPr>
          <w:rFonts w:cstheme="minorHAnsi"/>
          <w:color w:val="000000"/>
          <w:shd w:val="clear" w:color="auto" w:fill="FFFFFF"/>
        </w:rPr>
        <w:t xml:space="preserve"> is </w:t>
      </w:r>
      <w:r w:rsidRPr="00D84D76">
        <w:rPr>
          <w:rFonts w:cstheme="minorHAnsi"/>
          <w:b/>
          <w:bCs/>
          <w:color w:val="000000"/>
          <w:shd w:val="clear" w:color="auto" w:fill="FFFFFF"/>
        </w:rPr>
        <w:t>Kyle Cook</w:t>
      </w:r>
      <w:r w:rsidRPr="00D84D76">
        <w:rPr>
          <w:rFonts w:cstheme="minorHAnsi"/>
          <w:color w:val="000000"/>
          <w:shd w:val="clear" w:color="auto" w:fill="FFFFFF"/>
        </w:rPr>
        <w:t xml:space="preserve">, </w:t>
      </w:r>
      <w:r w:rsidRPr="00D84D76">
        <w:rPr>
          <w:rFonts w:cstheme="minorHAnsi"/>
          <w:b/>
          <w:bCs/>
          <w:color w:val="000000"/>
          <w:shd w:val="clear" w:color="auto" w:fill="FFFFFF"/>
        </w:rPr>
        <w:t>Paul Doucette</w:t>
      </w:r>
      <w:r w:rsidRPr="00D84D76">
        <w:rPr>
          <w:rFonts w:cstheme="minorHAnsi"/>
          <w:color w:val="000000"/>
          <w:shd w:val="clear" w:color="auto" w:fill="FFFFFF"/>
        </w:rPr>
        <w:t xml:space="preserve">, </w:t>
      </w:r>
      <w:r w:rsidRPr="00D84D76">
        <w:rPr>
          <w:rFonts w:cstheme="minorHAnsi"/>
          <w:b/>
          <w:bCs/>
          <w:color w:val="000000"/>
          <w:shd w:val="clear" w:color="auto" w:fill="FFFFFF"/>
        </w:rPr>
        <w:t>Rob Thomas</w:t>
      </w:r>
      <w:r w:rsidR="00197DED">
        <w:rPr>
          <w:rFonts w:cstheme="minorHAnsi"/>
          <w:color w:val="000000"/>
          <w:shd w:val="clear" w:color="auto" w:fill="FFFFFF"/>
        </w:rPr>
        <w:t xml:space="preserve"> </w:t>
      </w:r>
      <w:r w:rsidRPr="00D84D76">
        <w:rPr>
          <w:rFonts w:cstheme="minorHAnsi"/>
          <w:color w:val="000000"/>
          <w:shd w:val="clear" w:color="auto" w:fill="FFFFFF"/>
        </w:rPr>
        <w:t xml:space="preserve">and </w:t>
      </w:r>
      <w:r w:rsidRPr="00D84D76">
        <w:rPr>
          <w:rFonts w:cstheme="minorHAnsi"/>
          <w:b/>
          <w:bCs/>
          <w:color w:val="000000"/>
          <w:shd w:val="clear" w:color="auto" w:fill="FFFFFF"/>
        </w:rPr>
        <w:t>Brian Yale</w:t>
      </w:r>
      <w:r w:rsidRPr="00D84D76">
        <w:rPr>
          <w:rFonts w:cstheme="minorHAnsi"/>
          <w:color w:val="000000"/>
          <w:shd w:val="clear" w:color="auto" w:fill="FFFFFF"/>
        </w:rPr>
        <w:t>.</w:t>
      </w:r>
      <w:r w:rsidRPr="00D84D76">
        <w:rPr>
          <w:rFonts w:cstheme="minorHAnsi"/>
        </w:rPr>
        <w:t xml:space="preserve"> </w:t>
      </w:r>
      <w:r w:rsidRPr="00D84D76">
        <w:rPr>
          <w:rFonts w:cstheme="minorHAnsi"/>
          <w:color w:val="000000"/>
          <w:shd w:val="clear" w:color="auto" w:fill="FFFFFF"/>
        </w:rPr>
        <w:t xml:space="preserve">The group has sold over 40 million records worldwide, and earned multiple chart-topping singles, countless accolades, including five GRAMMY® nominations, four American Music Award nods, and the 2004 People's Choice Award for "Favorite Musical Group." </w:t>
      </w:r>
    </w:p>
    <w:p w14:paraId="4EC34697" w14:textId="77777777" w:rsidR="00D84D76" w:rsidRPr="00D84D76" w:rsidRDefault="00D84D76" w:rsidP="00197DE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6B9072DA" w14:textId="77777777" w:rsidR="00935D9C" w:rsidRDefault="00D84D76" w:rsidP="00935D9C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84D76">
        <w:rPr>
          <w:rFonts w:cstheme="minorHAnsi"/>
          <w:color w:val="000000"/>
          <w:shd w:val="clear" w:color="auto" w:fill="FFFFFF"/>
        </w:rPr>
        <w:t>Fueled by such classic songs as “</w:t>
      </w:r>
      <w:r w:rsidRPr="00197DED">
        <w:rPr>
          <w:rFonts w:cstheme="minorHAnsi"/>
          <w:b/>
          <w:bCs/>
          <w:color w:val="000000"/>
          <w:shd w:val="clear" w:color="auto" w:fill="FFFFFF"/>
        </w:rPr>
        <w:t>Real</w:t>
      </w:r>
      <w:r w:rsidRPr="00D84D76">
        <w:rPr>
          <w:rFonts w:cstheme="minorHAnsi"/>
          <w:color w:val="000000"/>
          <w:shd w:val="clear" w:color="auto" w:fill="FFFFFF"/>
        </w:rPr>
        <w:t xml:space="preserve"> </w:t>
      </w:r>
      <w:r w:rsidRPr="00197DED">
        <w:rPr>
          <w:rFonts w:cstheme="minorHAnsi"/>
          <w:b/>
          <w:bCs/>
          <w:color w:val="000000"/>
          <w:shd w:val="clear" w:color="auto" w:fill="FFFFFF"/>
        </w:rPr>
        <w:t>World</w:t>
      </w:r>
      <w:r w:rsidRPr="00D84D76">
        <w:rPr>
          <w:rFonts w:cstheme="minorHAnsi"/>
          <w:color w:val="000000"/>
          <w:shd w:val="clear" w:color="auto" w:fill="FFFFFF"/>
        </w:rPr>
        <w:t>,” “</w:t>
      </w:r>
      <w:r w:rsidRPr="00197DED">
        <w:rPr>
          <w:rFonts w:cstheme="minorHAnsi"/>
          <w:b/>
          <w:bCs/>
          <w:color w:val="000000"/>
          <w:shd w:val="clear" w:color="auto" w:fill="FFFFFF"/>
        </w:rPr>
        <w:t>Back 2 Good</w:t>
      </w:r>
      <w:r w:rsidRPr="00D84D76">
        <w:rPr>
          <w:rFonts w:cstheme="minorHAnsi"/>
          <w:color w:val="000000"/>
          <w:shd w:val="clear" w:color="auto" w:fill="FFFFFF"/>
        </w:rPr>
        <w:t>” and the No. 1 smash hits “</w:t>
      </w:r>
      <w:r w:rsidRPr="00197DED">
        <w:rPr>
          <w:rFonts w:cstheme="minorHAnsi"/>
          <w:b/>
          <w:bCs/>
          <w:color w:val="000000"/>
          <w:shd w:val="clear" w:color="auto" w:fill="FFFFFF"/>
        </w:rPr>
        <w:t>Push</w:t>
      </w:r>
      <w:r w:rsidRPr="00D84D76">
        <w:rPr>
          <w:rFonts w:cstheme="minorHAnsi"/>
          <w:color w:val="000000"/>
          <w:shd w:val="clear" w:color="auto" w:fill="FFFFFF"/>
        </w:rPr>
        <w:t>” and “</w:t>
      </w:r>
      <w:r w:rsidRPr="00197DED">
        <w:rPr>
          <w:rFonts w:cstheme="minorHAnsi"/>
          <w:b/>
          <w:bCs/>
          <w:color w:val="000000"/>
          <w:shd w:val="clear" w:color="auto" w:fill="FFFFFF"/>
        </w:rPr>
        <w:t>3AM</w:t>
      </w:r>
      <w:r w:rsidRPr="00D84D76">
        <w:rPr>
          <w:rFonts w:cstheme="minorHAnsi"/>
          <w:color w:val="000000"/>
          <w:shd w:val="clear" w:color="auto" w:fill="FFFFFF"/>
        </w:rPr>
        <w:t xml:space="preserve">,” 1996’s </w:t>
      </w:r>
      <w:r w:rsidR="00197DED">
        <w:rPr>
          <w:rFonts w:cstheme="minorHAnsi"/>
          <w:color w:val="000000"/>
          <w:shd w:val="clear" w:color="auto" w:fill="FFFFFF"/>
        </w:rPr>
        <w:t>RIAA D</w:t>
      </w:r>
      <w:r w:rsidRPr="00D84D76">
        <w:rPr>
          <w:rFonts w:cstheme="minorHAnsi"/>
          <w:color w:val="000000"/>
          <w:shd w:val="clear" w:color="auto" w:fill="FFFFFF"/>
        </w:rPr>
        <w:t xml:space="preserve">iamond-certified </w:t>
      </w:r>
      <w:r w:rsidRPr="00197DED">
        <w:rPr>
          <w:rFonts w:cstheme="minorHAnsi"/>
          <w:b/>
          <w:bCs/>
          <w:i/>
          <w:iCs/>
          <w:color w:val="000000"/>
          <w:shd w:val="clear" w:color="auto" w:fill="FFFFFF"/>
        </w:rPr>
        <w:t>Yourself or Someone Like You</w:t>
      </w:r>
      <w:r w:rsidRPr="00D84D76">
        <w:rPr>
          <w:rFonts w:cstheme="minorHAnsi"/>
          <w:color w:val="000000"/>
          <w:shd w:val="clear" w:color="auto" w:fill="FFFFFF"/>
        </w:rPr>
        <w:t xml:space="preserve"> proved a worldwide sensation and instantly established </w:t>
      </w:r>
      <w:r w:rsidR="005B2857">
        <w:rPr>
          <w:rFonts w:cstheme="minorHAnsi"/>
          <w:color w:val="000000"/>
          <w:shd w:val="clear" w:color="auto" w:fill="FFFFFF"/>
        </w:rPr>
        <w:t>Matchbox</w:t>
      </w:r>
      <w:r w:rsidRPr="00D84D76">
        <w:rPr>
          <w:rFonts w:cstheme="minorHAnsi"/>
          <w:color w:val="000000"/>
          <w:shd w:val="clear" w:color="auto" w:fill="FFFFFF"/>
        </w:rPr>
        <w:t xml:space="preserve"> as global superstars. 2000 saw the band release the four-times Platinum </w:t>
      </w:r>
      <w:r w:rsidRPr="00197DED">
        <w:rPr>
          <w:rFonts w:cstheme="minorHAnsi"/>
          <w:b/>
          <w:bCs/>
          <w:i/>
          <w:iCs/>
          <w:color w:val="000000"/>
          <w:shd w:val="clear" w:color="auto" w:fill="FFFFFF"/>
        </w:rPr>
        <w:t>Mad</w:t>
      </w:r>
      <w:r w:rsidRPr="00D84D76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197DED">
        <w:rPr>
          <w:rFonts w:cstheme="minorHAnsi"/>
          <w:b/>
          <w:bCs/>
          <w:i/>
          <w:iCs/>
          <w:color w:val="000000"/>
          <w:shd w:val="clear" w:color="auto" w:fill="FFFFFF"/>
        </w:rPr>
        <w:t>Season</w:t>
      </w:r>
      <w:r w:rsidRPr="00D84D76">
        <w:rPr>
          <w:rFonts w:cstheme="minorHAnsi"/>
          <w:color w:val="000000"/>
          <w:shd w:val="clear" w:color="auto" w:fill="FFFFFF"/>
        </w:rPr>
        <w:t>, containing the No. 1 singles “</w:t>
      </w:r>
      <w:r w:rsidRPr="00197DED">
        <w:rPr>
          <w:rFonts w:cstheme="minorHAnsi"/>
          <w:b/>
          <w:bCs/>
          <w:color w:val="000000"/>
          <w:shd w:val="clear" w:color="auto" w:fill="FFFFFF"/>
        </w:rPr>
        <w:t>Bent</w:t>
      </w:r>
      <w:r w:rsidRPr="00D84D76">
        <w:rPr>
          <w:rFonts w:cstheme="minorHAnsi"/>
          <w:color w:val="000000"/>
          <w:shd w:val="clear" w:color="auto" w:fill="FFFFFF"/>
        </w:rPr>
        <w:t>” and “</w:t>
      </w:r>
      <w:r w:rsidRPr="00197DED">
        <w:rPr>
          <w:rFonts w:cstheme="minorHAnsi"/>
          <w:b/>
          <w:bCs/>
          <w:color w:val="000000"/>
          <w:shd w:val="clear" w:color="auto" w:fill="FFFFFF"/>
        </w:rPr>
        <w:t>If You’re Gone</w:t>
      </w:r>
      <w:r w:rsidRPr="00D84D76">
        <w:rPr>
          <w:rFonts w:cstheme="minorHAnsi"/>
          <w:color w:val="000000"/>
          <w:shd w:val="clear" w:color="auto" w:fill="FFFFFF"/>
        </w:rPr>
        <w:t>.”</w:t>
      </w:r>
      <w:r w:rsidR="005B2857">
        <w:rPr>
          <w:rFonts w:cstheme="minorHAnsi"/>
          <w:color w:val="000000"/>
          <w:shd w:val="clear" w:color="auto" w:fill="FFFFFF"/>
        </w:rPr>
        <w:t xml:space="preserve"> </w:t>
      </w:r>
      <w:r w:rsidRPr="00D84D76">
        <w:rPr>
          <w:rFonts w:cstheme="minorHAnsi"/>
          <w:color w:val="000000"/>
          <w:shd w:val="clear" w:color="auto" w:fill="FFFFFF"/>
        </w:rPr>
        <w:t xml:space="preserve">Matchbox’s third release, </w:t>
      </w:r>
      <w:r w:rsidRPr="00197DED">
        <w:rPr>
          <w:rFonts w:cstheme="minorHAnsi"/>
          <w:b/>
          <w:bCs/>
          <w:i/>
          <w:iCs/>
          <w:color w:val="000000"/>
          <w:shd w:val="clear" w:color="auto" w:fill="FFFFFF"/>
        </w:rPr>
        <w:t>More</w:t>
      </w:r>
      <w:r w:rsidRPr="00D84D76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197DED">
        <w:rPr>
          <w:rFonts w:cstheme="minorHAnsi"/>
          <w:b/>
          <w:bCs/>
          <w:i/>
          <w:iCs/>
          <w:color w:val="000000"/>
          <w:shd w:val="clear" w:color="auto" w:fill="FFFFFF"/>
        </w:rPr>
        <w:t>Than You Think You Are</w:t>
      </w:r>
      <w:r w:rsidRPr="00D84D76">
        <w:rPr>
          <w:rFonts w:cstheme="minorHAnsi"/>
          <w:i/>
          <w:iCs/>
          <w:color w:val="000000"/>
          <w:shd w:val="clear" w:color="auto" w:fill="FFFFFF"/>
        </w:rPr>
        <w:t xml:space="preserve">, </w:t>
      </w:r>
      <w:r w:rsidRPr="00D84D76">
        <w:rPr>
          <w:rFonts w:cstheme="minorHAnsi"/>
          <w:color w:val="000000"/>
          <w:shd w:val="clear" w:color="auto" w:fill="FFFFFF"/>
        </w:rPr>
        <w:t>also was certified Platinum and featured the No. 1 hit, “</w:t>
      </w:r>
      <w:r w:rsidRPr="00197DED">
        <w:rPr>
          <w:rFonts w:cstheme="minorHAnsi"/>
          <w:b/>
          <w:bCs/>
          <w:color w:val="000000"/>
          <w:shd w:val="clear" w:color="auto" w:fill="FFFFFF"/>
        </w:rPr>
        <w:t>Unwell</w:t>
      </w:r>
      <w:r w:rsidRPr="00D84D76">
        <w:rPr>
          <w:rFonts w:cstheme="minorHAnsi"/>
          <w:color w:val="000000"/>
          <w:shd w:val="clear" w:color="auto" w:fill="FFFFFF"/>
        </w:rPr>
        <w:t>.”</w:t>
      </w:r>
      <w:r w:rsidRPr="00D84D76">
        <w:rPr>
          <w:rFonts w:cstheme="minorHAnsi"/>
        </w:rPr>
        <w:t xml:space="preserve"> </w:t>
      </w:r>
      <w:r w:rsidRPr="00D84D76">
        <w:rPr>
          <w:rFonts w:cstheme="minorHAnsi"/>
          <w:color w:val="000000"/>
          <w:shd w:val="clear" w:color="auto" w:fill="FFFFFF"/>
        </w:rPr>
        <w:t xml:space="preserve">2007’s greatest hits compilation album with six new songs, </w:t>
      </w:r>
      <w:r w:rsidRPr="00197DED">
        <w:rPr>
          <w:rFonts w:cstheme="minorHAnsi"/>
          <w:b/>
          <w:bCs/>
          <w:i/>
          <w:iCs/>
          <w:color w:val="000000"/>
          <w:shd w:val="clear" w:color="auto" w:fill="FFFFFF"/>
        </w:rPr>
        <w:t>Exile On Mainstream</w:t>
      </w:r>
      <w:r w:rsidRPr="00D84D76">
        <w:rPr>
          <w:rFonts w:cstheme="minorHAnsi"/>
          <w:color w:val="000000"/>
          <w:shd w:val="clear" w:color="auto" w:fill="FFFFFF"/>
        </w:rPr>
        <w:t xml:space="preserve"> yielded yet another No. 1 track, “</w:t>
      </w:r>
      <w:r w:rsidRPr="00197DED">
        <w:rPr>
          <w:rFonts w:cstheme="minorHAnsi"/>
          <w:b/>
          <w:bCs/>
          <w:color w:val="000000"/>
          <w:shd w:val="clear" w:color="auto" w:fill="FFFFFF"/>
        </w:rPr>
        <w:t>How Far We’ve Come</w:t>
      </w:r>
      <w:r w:rsidRPr="00D84D76">
        <w:rPr>
          <w:rFonts w:cstheme="minorHAnsi"/>
          <w:color w:val="000000"/>
          <w:shd w:val="clear" w:color="auto" w:fill="FFFFFF"/>
        </w:rPr>
        <w:t xml:space="preserve">,” while the band’s most recent album, 2012’s </w:t>
      </w:r>
      <w:r w:rsidR="00197DED" w:rsidRPr="00197DED">
        <w:rPr>
          <w:rFonts w:cstheme="minorHAnsi"/>
          <w:b/>
          <w:bCs/>
          <w:i/>
          <w:iCs/>
          <w:color w:val="000000"/>
          <w:shd w:val="clear" w:color="auto" w:fill="FFFFFF"/>
        </w:rPr>
        <w:t>N</w:t>
      </w:r>
      <w:r w:rsidRPr="00197DED">
        <w:rPr>
          <w:rFonts w:cstheme="minorHAnsi"/>
          <w:b/>
          <w:bCs/>
          <w:i/>
          <w:iCs/>
          <w:color w:val="000000"/>
          <w:shd w:val="clear" w:color="auto" w:fill="FFFFFF"/>
        </w:rPr>
        <w:t>orth</w:t>
      </w:r>
      <w:r w:rsidRPr="00D84D76">
        <w:rPr>
          <w:rFonts w:cstheme="minorHAnsi"/>
          <w:color w:val="000000"/>
          <w:shd w:val="clear" w:color="auto" w:fill="FFFFFF"/>
        </w:rPr>
        <w:t xml:space="preserve">, exploded into the top position on the </w:t>
      </w:r>
      <w:r w:rsidRPr="005B2857">
        <w:rPr>
          <w:rFonts w:cstheme="minorHAnsi"/>
          <w:i/>
          <w:color w:val="000000"/>
          <w:shd w:val="clear" w:color="auto" w:fill="FFFFFF"/>
        </w:rPr>
        <w:t>Billboard 200</w:t>
      </w:r>
      <w:r w:rsidRPr="00D84D76">
        <w:rPr>
          <w:rFonts w:cstheme="minorHAnsi"/>
          <w:color w:val="000000"/>
          <w:shd w:val="clear" w:color="auto" w:fill="FFFFFF"/>
        </w:rPr>
        <w:t xml:space="preserve"> – </w:t>
      </w:r>
      <w:r w:rsidRPr="00197DED">
        <w:rPr>
          <w:rFonts w:cstheme="minorHAnsi"/>
          <w:b/>
          <w:bCs/>
          <w:color w:val="000000"/>
          <w:shd w:val="clear" w:color="auto" w:fill="FFFFFF"/>
        </w:rPr>
        <w:t>Matchbox</w:t>
      </w:r>
      <w:r w:rsidRPr="00D84D76">
        <w:rPr>
          <w:rFonts w:cstheme="minorHAnsi"/>
          <w:color w:val="000000"/>
          <w:shd w:val="clear" w:color="auto" w:fill="FFFFFF"/>
        </w:rPr>
        <w:t xml:space="preserve"> </w:t>
      </w:r>
      <w:r w:rsidRPr="00197DED">
        <w:rPr>
          <w:rFonts w:cstheme="minorHAnsi"/>
          <w:b/>
          <w:bCs/>
          <w:color w:val="000000"/>
          <w:shd w:val="clear" w:color="auto" w:fill="FFFFFF"/>
        </w:rPr>
        <w:t>Twenty’s</w:t>
      </w:r>
      <w:r w:rsidRPr="00D84D76">
        <w:rPr>
          <w:rFonts w:cstheme="minorHAnsi"/>
          <w:color w:val="000000"/>
          <w:shd w:val="clear" w:color="auto" w:fill="FFFFFF"/>
        </w:rPr>
        <w:t xml:space="preserve"> first-ever chart-topper and No. 1 debut.</w:t>
      </w:r>
    </w:p>
    <w:p w14:paraId="13DF9FFA" w14:textId="664120B3" w:rsidR="001144D0" w:rsidRPr="00935D9C" w:rsidRDefault="001144D0" w:rsidP="00935D9C">
      <w:pPr>
        <w:spacing w:after="0" w:line="240" w:lineRule="auto"/>
        <w:jc w:val="center"/>
        <w:rPr>
          <w:rFonts w:cstheme="minorHAnsi"/>
          <w:color w:val="000000"/>
          <w:shd w:val="clear" w:color="auto" w:fill="FFFFFF"/>
        </w:rPr>
      </w:pPr>
      <w:r w:rsidRPr="001144D0">
        <w:rPr>
          <w:rFonts w:cstheme="minorHAnsi"/>
          <w:b/>
          <w:bCs/>
        </w:rPr>
        <w:t>CONNECT:</w:t>
      </w:r>
    </w:p>
    <w:p w14:paraId="3610268F" w14:textId="3DD46DD7" w:rsidR="001144D0" w:rsidRPr="00D84D76" w:rsidRDefault="00203320" w:rsidP="00BB0181">
      <w:pPr>
        <w:spacing w:after="0" w:line="240" w:lineRule="auto"/>
        <w:jc w:val="center"/>
        <w:rPr>
          <w:rFonts w:cstheme="minorHAnsi"/>
          <w:color w:val="002060"/>
        </w:rPr>
      </w:pPr>
      <w:hyperlink r:id="rId11" w:history="1">
        <w:r w:rsidR="001144D0" w:rsidRPr="001144D0">
          <w:rPr>
            <w:rStyle w:val="Hyperlink"/>
            <w:rFonts w:cstheme="minorHAnsi"/>
          </w:rPr>
          <w:t>MatchboxTwenty.com</w:t>
        </w:r>
      </w:hyperlink>
      <w:r w:rsidR="001144D0">
        <w:rPr>
          <w:rFonts w:cstheme="minorHAnsi"/>
        </w:rPr>
        <w:t xml:space="preserve"> | </w:t>
      </w:r>
      <w:hyperlink r:id="rId12" w:history="1">
        <w:r w:rsidR="001144D0" w:rsidRPr="001144D0">
          <w:rPr>
            <w:rStyle w:val="Hyperlink"/>
            <w:rFonts w:cstheme="minorHAnsi"/>
          </w:rPr>
          <w:t>Instagram</w:t>
        </w:r>
      </w:hyperlink>
      <w:r w:rsidR="001144D0">
        <w:rPr>
          <w:rFonts w:cstheme="minorHAnsi"/>
        </w:rPr>
        <w:t xml:space="preserve"> | </w:t>
      </w:r>
      <w:hyperlink r:id="rId13" w:history="1">
        <w:r w:rsidR="001144D0" w:rsidRPr="001144D0">
          <w:rPr>
            <w:rStyle w:val="Hyperlink"/>
            <w:rFonts w:cstheme="minorHAnsi"/>
          </w:rPr>
          <w:t>YouTube</w:t>
        </w:r>
      </w:hyperlink>
      <w:r w:rsidR="001144D0">
        <w:rPr>
          <w:rFonts w:cstheme="minorHAnsi"/>
        </w:rPr>
        <w:t xml:space="preserve"> | </w:t>
      </w:r>
      <w:hyperlink r:id="rId14" w:history="1">
        <w:r w:rsidR="001144D0" w:rsidRPr="001144D0">
          <w:rPr>
            <w:rStyle w:val="Hyperlink"/>
            <w:rFonts w:cstheme="minorHAnsi"/>
          </w:rPr>
          <w:t>Twitter</w:t>
        </w:r>
      </w:hyperlink>
      <w:r w:rsidR="001144D0">
        <w:rPr>
          <w:rFonts w:cstheme="minorHAnsi"/>
        </w:rPr>
        <w:t xml:space="preserve"> | </w:t>
      </w:r>
      <w:hyperlink r:id="rId15" w:history="1">
        <w:r w:rsidR="001144D0" w:rsidRPr="001144D0">
          <w:rPr>
            <w:rStyle w:val="Hyperlink"/>
            <w:rFonts w:cstheme="minorHAnsi"/>
          </w:rPr>
          <w:t>Facebook</w:t>
        </w:r>
      </w:hyperlink>
      <w:r w:rsidR="001144D0">
        <w:rPr>
          <w:rFonts w:cstheme="minorHAnsi"/>
        </w:rPr>
        <w:t xml:space="preserve"> | </w:t>
      </w:r>
      <w:hyperlink r:id="rId16" w:history="1">
        <w:r w:rsidR="001144D0" w:rsidRPr="001144D0">
          <w:rPr>
            <w:rStyle w:val="Hyperlink"/>
            <w:rFonts w:cstheme="minorHAnsi"/>
          </w:rPr>
          <w:t>Press Assets</w:t>
        </w:r>
      </w:hyperlink>
    </w:p>
    <w:p w14:paraId="185A24DF" w14:textId="2ACE8C30" w:rsidR="00D84D76" w:rsidRDefault="00D84D76" w:rsidP="00BB0181">
      <w:pPr>
        <w:spacing w:after="0" w:line="240" w:lineRule="auto"/>
        <w:jc w:val="center"/>
        <w:rPr>
          <w:rFonts w:eastAsia="Times New Roman" w:cstheme="minorHAnsi"/>
          <w:u w:val="single"/>
        </w:rPr>
      </w:pPr>
    </w:p>
    <w:p w14:paraId="50E4E6FA" w14:textId="1378D4DC" w:rsidR="00BB0181" w:rsidRPr="001144D0" w:rsidRDefault="00BB0181" w:rsidP="00BB0181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1144D0">
        <w:rPr>
          <w:rFonts w:eastAsia="Times New Roman" w:cstheme="minorHAnsi"/>
          <w:b/>
          <w:bCs/>
        </w:rPr>
        <w:t>CONTACT:</w:t>
      </w:r>
    </w:p>
    <w:p w14:paraId="554537E2" w14:textId="7019F7F7" w:rsidR="00D84D76" w:rsidRPr="00D84D76" w:rsidRDefault="00D84D76" w:rsidP="00BB0181">
      <w:pPr>
        <w:spacing w:after="0" w:line="240" w:lineRule="auto"/>
        <w:jc w:val="center"/>
        <w:rPr>
          <w:rStyle w:val="Strong"/>
          <w:rFonts w:eastAsia="Times New Roman" w:cstheme="minorHAnsi"/>
          <w:b w:val="0"/>
          <w:bCs w:val="0"/>
        </w:rPr>
      </w:pPr>
      <w:r w:rsidRPr="00D84D76">
        <w:rPr>
          <w:rFonts w:eastAsia="Times New Roman" w:cstheme="minorHAnsi"/>
        </w:rPr>
        <w:t xml:space="preserve">Sheila Richman | </w:t>
      </w:r>
      <w:hyperlink r:id="rId17" w:history="1">
        <w:r w:rsidRPr="00D84D76">
          <w:rPr>
            <w:rStyle w:val="Hyperlink"/>
            <w:rFonts w:eastAsia="Times New Roman" w:cstheme="minorHAnsi"/>
          </w:rPr>
          <w:t>Sheila.Richman@AtlanticRecords.com</w:t>
        </w:r>
      </w:hyperlink>
    </w:p>
    <w:p w14:paraId="5B7DADC5" w14:textId="6FCF7E0D" w:rsidR="00D84D76" w:rsidRPr="00F76C62" w:rsidRDefault="00D84D76" w:rsidP="00BB0181">
      <w:pPr>
        <w:spacing w:after="0" w:line="240" w:lineRule="auto"/>
        <w:jc w:val="center"/>
        <w:rPr>
          <w:rFonts w:eastAsia="Times New Roman" w:cstheme="minorHAnsi"/>
        </w:rPr>
      </w:pPr>
      <w:r w:rsidRPr="00F76C62">
        <w:rPr>
          <w:rStyle w:val="Strong"/>
          <w:rFonts w:eastAsia="Times New Roman" w:cstheme="minorHAnsi"/>
          <w:b w:val="0"/>
          <w:bCs w:val="0"/>
        </w:rPr>
        <w:t xml:space="preserve">Ted Sullivan | </w:t>
      </w:r>
      <w:hyperlink r:id="rId18" w:history="1">
        <w:r w:rsidRPr="00F76C62">
          <w:rPr>
            <w:rStyle w:val="Hyperlink"/>
            <w:rFonts w:eastAsia="Times New Roman" w:cstheme="minorHAnsi"/>
          </w:rPr>
          <w:t>Ted.Sullivan@AtlanticRecords.com</w:t>
        </w:r>
      </w:hyperlink>
    </w:p>
    <w:p w14:paraId="5E88C726" w14:textId="77777777" w:rsidR="00072DB1" w:rsidRPr="00D84D76" w:rsidRDefault="00072DB1" w:rsidP="00D84D76">
      <w:pPr>
        <w:spacing w:after="0" w:line="240" w:lineRule="auto"/>
      </w:pPr>
    </w:p>
    <w:sectPr w:rsidR="00072DB1" w:rsidRPr="00D8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330"/>
    <w:multiLevelType w:val="multilevel"/>
    <w:tmpl w:val="D30A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F04B0"/>
    <w:multiLevelType w:val="multilevel"/>
    <w:tmpl w:val="2CEA7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8B4BBD"/>
    <w:multiLevelType w:val="multilevel"/>
    <w:tmpl w:val="D30A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76"/>
    <w:rsid w:val="00006719"/>
    <w:rsid w:val="00072DB1"/>
    <w:rsid w:val="000A0278"/>
    <w:rsid w:val="001144D0"/>
    <w:rsid w:val="00197DED"/>
    <w:rsid w:val="001B3F78"/>
    <w:rsid w:val="00201AA6"/>
    <w:rsid w:val="00203320"/>
    <w:rsid w:val="002B494A"/>
    <w:rsid w:val="00341305"/>
    <w:rsid w:val="003E5331"/>
    <w:rsid w:val="00437932"/>
    <w:rsid w:val="005B2857"/>
    <w:rsid w:val="006D029A"/>
    <w:rsid w:val="00822BB4"/>
    <w:rsid w:val="00935D9C"/>
    <w:rsid w:val="009450D4"/>
    <w:rsid w:val="00945F86"/>
    <w:rsid w:val="009A6077"/>
    <w:rsid w:val="00A96869"/>
    <w:rsid w:val="00B87BC0"/>
    <w:rsid w:val="00BB0181"/>
    <w:rsid w:val="00BC6353"/>
    <w:rsid w:val="00D84D76"/>
    <w:rsid w:val="00DA12BC"/>
    <w:rsid w:val="00DB387E"/>
    <w:rsid w:val="00EF3555"/>
    <w:rsid w:val="00F056B1"/>
    <w:rsid w:val="00F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0B6C"/>
  <w15:chartTrackingRefBased/>
  <w15:docId w15:val="{4D8CF013-1F0E-4982-8AAE-3864F007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D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4D7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44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mb20.lnk.to%2F20BoxSetPR&amp;data=02%7C01%7CBrian.Sommer%40atlanticrecords.com%7Ca638c3b279e242aebcdb08d85bfa34cf%7C8367939002ec4ba1ad3d69da3fdd637e%7C0%7C0%7C637360477488946138&amp;sdata=ZFDcMZZnaXQjGrQgSo%2BFEsuHEybMQ4JnPloK1Fg8HBs%3D&amp;reserved=0" TargetMode="External"/><Relationship Id="rId13" Type="http://schemas.openxmlformats.org/officeDocument/2006/relationships/hyperlink" Target="https://www.youtube.com/c/MatchboxTwenty" TargetMode="External"/><Relationship Id="rId18" Type="http://schemas.openxmlformats.org/officeDocument/2006/relationships/hyperlink" Target="mailto:Ted.Sullivan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matchboxtwenty/" TargetMode="External"/><Relationship Id="rId17" Type="http://schemas.openxmlformats.org/officeDocument/2006/relationships/hyperlink" Target="mailto:Sheila.Richman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ess.atlanticrecords.com/matchbox-twent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tchboxtwenty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matchboxtwenty" TargetMode="External"/><Relationship Id="rId10" Type="http://schemas.openxmlformats.org/officeDocument/2006/relationships/hyperlink" Target="https://www.matchboxtwenty.com/event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twitter.com/matchboxtwe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FF02C-87C1-4344-9984-8181C027D1E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D8507DAB-77B1-4628-8EC7-FEE848D27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85B3E-D3A0-4A3D-A9EC-62480D565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24</cp:revision>
  <dcterms:created xsi:type="dcterms:W3CDTF">2020-09-09T20:28:00Z</dcterms:created>
  <dcterms:modified xsi:type="dcterms:W3CDTF">2020-09-18T18:32:00Z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