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0E4FA5" w14:paraId="25A92A27" w14:textId="77777777" w:rsidTr="000E4FA5">
        <w:trPr>
          <w:tblCellSpacing w:w="0" w:type="dxa"/>
        </w:trPr>
        <w:tc>
          <w:tcPr>
            <w:tcW w:w="0" w:type="auto"/>
            <w:shd w:val="clear" w:color="auto" w:fill="FFFFFF"/>
            <w:tcMar>
              <w:top w:w="0" w:type="dxa"/>
              <w:left w:w="75" w:type="dxa"/>
              <w:bottom w:w="75" w:type="dxa"/>
              <w:right w:w="75" w:type="dxa"/>
            </w:tcMar>
          </w:tcPr>
          <w:p w14:paraId="6A2EEF8F" w14:textId="77777777" w:rsidR="000E4FA5" w:rsidRDefault="000E4FA5">
            <w:pPr>
              <w:spacing w:after="160" w:line="252" w:lineRule="auto"/>
            </w:pPr>
          </w:p>
        </w:tc>
      </w:tr>
    </w:tbl>
    <w:p w14:paraId="65C2CE8A" w14:textId="5AF40E36" w:rsidR="000E4FA5" w:rsidRDefault="000E4FA5" w:rsidP="000E4FA5">
      <w:pPr>
        <w:jc w:val="center"/>
        <w:rPr>
          <w:sz w:val="24"/>
          <w:szCs w:val="24"/>
        </w:rPr>
      </w:pPr>
      <w:r>
        <w:rPr>
          <w:noProof/>
          <w:sz w:val="18"/>
          <w:szCs w:val="18"/>
        </w:rPr>
        <w:drawing>
          <wp:inline distT="0" distB="0" distL="0" distR="0" wp14:anchorId="4C76E6FC" wp14:editId="72E51F70">
            <wp:extent cx="5810250" cy="3873500"/>
            <wp:effectExtent l="0" t="0" r="0" b="0"/>
            <wp:docPr id="2"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group of people posing for a photo&#10;&#10;Description automatically generated"/>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5810250" cy="3873500"/>
                    </a:xfrm>
                    <a:prstGeom prst="rect">
                      <a:avLst/>
                    </a:prstGeom>
                    <a:noFill/>
                    <a:ln>
                      <a:noFill/>
                    </a:ln>
                  </pic:spPr>
                </pic:pic>
              </a:graphicData>
            </a:graphic>
          </wp:inline>
        </w:drawing>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0E4FA5" w14:paraId="0092EBFA" w14:textId="77777777" w:rsidTr="000E4FA5">
        <w:trPr>
          <w:tblCellSpacing w:w="0" w:type="dxa"/>
        </w:trPr>
        <w:tc>
          <w:tcPr>
            <w:tcW w:w="0" w:type="auto"/>
            <w:shd w:val="clear" w:color="auto" w:fill="FFFFFF"/>
          </w:tcPr>
          <w:p w14:paraId="7D7A830F" w14:textId="77777777" w:rsidR="000E4FA5" w:rsidRDefault="000E4FA5">
            <w:pPr>
              <w:rPr>
                <w:sz w:val="20"/>
                <w:szCs w:val="20"/>
              </w:rPr>
            </w:pPr>
          </w:p>
          <w:tbl>
            <w:tblPr>
              <w:tblW w:w="5000" w:type="pct"/>
              <w:tblCellSpacing w:w="0" w:type="dxa"/>
              <w:tblCellMar>
                <w:left w:w="0" w:type="dxa"/>
                <w:right w:w="0" w:type="dxa"/>
              </w:tblCellMar>
              <w:tblLook w:val="04A0" w:firstRow="1" w:lastRow="0" w:firstColumn="1" w:lastColumn="0" w:noHBand="0" w:noVBand="1"/>
            </w:tblPr>
            <w:tblGrid>
              <w:gridCol w:w="9360"/>
            </w:tblGrid>
            <w:tr w:rsidR="000E4FA5" w14:paraId="1B3DE964" w14:textId="77777777">
              <w:trPr>
                <w:trHeight w:val="2265"/>
                <w:tblCellSpacing w:w="0" w:type="dxa"/>
              </w:trPr>
              <w:tc>
                <w:tcPr>
                  <w:tcW w:w="0" w:type="auto"/>
                  <w:tcMar>
                    <w:top w:w="300" w:type="dxa"/>
                    <w:left w:w="600" w:type="dxa"/>
                    <w:bottom w:w="300" w:type="dxa"/>
                    <w:right w:w="600" w:type="dxa"/>
                  </w:tcMar>
                </w:tcPr>
                <w:p w14:paraId="6002CB1C" w14:textId="77777777" w:rsidR="000E4FA5" w:rsidRDefault="000E4FA5">
                  <w:pPr>
                    <w:jc w:val="center"/>
                    <w:textAlignment w:val="baseline"/>
                    <w:rPr>
                      <w:color w:val="333333"/>
                      <w:sz w:val="39"/>
                      <w:szCs w:val="39"/>
                    </w:rPr>
                  </w:pPr>
                  <w:r>
                    <w:rPr>
                      <w:b/>
                      <w:bCs/>
                      <w:color w:val="333333"/>
                      <w:sz w:val="39"/>
                      <w:szCs w:val="39"/>
                      <w:u w:val="single"/>
                    </w:rPr>
                    <w:t>MULTI-PLATINUM ROCKERS SKILLET TO DROP LONG-AWAITED NEW</w:t>
                  </w:r>
                </w:p>
                <w:p w14:paraId="6636EA54" w14:textId="77777777" w:rsidR="000E4FA5" w:rsidRDefault="000E4FA5">
                  <w:pPr>
                    <w:jc w:val="center"/>
                    <w:textAlignment w:val="baseline"/>
                    <w:rPr>
                      <w:color w:val="333333"/>
                      <w:sz w:val="39"/>
                      <w:szCs w:val="39"/>
                    </w:rPr>
                  </w:pPr>
                  <w:r>
                    <w:rPr>
                      <w:b/>
                      <w:bCs/>
                      <w:color w:val="333333"/>
                      <w:sz w:val="39"/>
                      <w:szCs w:val="39"/>
                      <w:u w:val="single"/>
                    </w:rPr>
                    <w:t>ACTIVE ROCK SINGLE</w:t>
                  </w:r>
                </w:p>
                <w:p w14:paraId="63C88DB4" w14:textId="77777777" w:rsidR="000E4FA5" w:rsidRDefault="000E4FA5">
                  <w:pPr>
                    <w:jc w:val="center"/>
                    <w:textAlignment w:val="baseline"/>
                    <w:rPr>
                      <w:color w:val="333333"/>
                      <w:sz w:val="39"/>
                      <w:szCs w:val="39"/>
                    </w:rPr>
                  </w:pPr>
                  <w:r>
                    <w:rPr>
                      <w:b/>
                      <w:bCs/>
                      <w:color w:val="333333"/>
                      <w:sz w:val="39"/>
                      <w:szCs w:val="39"/>
                      <w:u w:val="single"/>
                    </w:rPr>
                    <w:t>"SURVIVING THE GAME" SEPTEMBER 15</w:t>
                  </w:r>
                </w:p>
                <w:p w14:paraId="1FF10F87" w14:textId="77777777" w:rsidR="000E4FA5" w:rsidRDefault="000E4FA5">
                  <w:pPr>
                    <w:spacing w:after="150"/>
                    <w:jc w:val="center"/>
                    <w:rPr>
                      <w:color w:val="333333"/>
                      <w:sz w:val="20"/>
                      <w:szCs w:val="20"/>
                    </w:rPr>
                  </w:pPr>
                </w:p>
                <w:p w14:paraId="7DED7F69" w14:textId="77777777" w:rsidR="000E4FA5" w:rsidRDefault="000E4FA5">
                  <w:pPr>
                    <w:spacing w:after="150"/>
                    <w:jc w:val="center"/>
                    <w:rPr>
                      <w:color w:val="333333"/>
                      <w:sz w:val="20"/>
                      <w:szCs w:val="20"/>
                    </w:rPr>
                  </w:pPr>
                  <w:r>
                    <w:rPr>
                      <w:b/>
                      <w:bCs/>
                      <w:i/>
                      <w:iCs/>
                      <w:color w:val="333333"/>
                      <w:sz w:val="39"/>
                      <w:szCs w:val="39"/>
                      <w:u w:val="single"/>
                    </w:rPr>
                    <w:t xml:space="preserve">Band Hitting 24 Markets This Fall Headlining </w:t>
                  </w:r>
                  <w:proofErr w:type="gramStart"/>
                  <w:r>
                    <w:rPr>
                      <w:b/>
                      <w:bCs/>
                      <w:i/>
                      <w:iCs/>
                      <w:color w:val="333333"/>
                      <w:sz w:val="39"/>
                      <w:szCs w:val="39"/>
                      <w:u w:val="single"/>
                    </w:rPr>
                    <w:t>The</w:t>
                  </w:r>
                  <w:proofErr w:type="gramEnd"/>
                  <w:r>
                    <w:rPr>
                      <w:b/>
                      <w:bCs/>
                      <w:i/>
                      <w:iCs/>
                      <w:color w:val="333333"/>
                      <w:sz w:val="39"/>
                      <w:szCs w:val="39"/>
                      <w:u w:val="single"/>
                    </w:rPr>
                    <w:t xml:space="preserve"> Aftermath Tour</w:t>
                  </w:r>
                </w:p>
              </w:tc>
            </w:tr>
          </w:tbl>
          <w:p w14:paraId="312F59C0" w14:textId="77777777" w:rsidR="000E4FA5" w:rsidRDefault="000E4FA5">
            <w:pPr>
              <w:rPr>
                <w:rFonts w:eastAsia="Times New Roman"/>
              </w:rPr>
            </w:pPr>
          </w:p>
        </w:tc>
      </w:tr>
    </w:tbl>
    <w:p w14:paraId="1F738567" w14:textId="77777777" w:rsidR="000E4FA5" w:rsidRDefault="000E4FA5" w:rsidP="000E4FA5">
      <w:pPr>
        <w:rPr>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0E4FA5" w14:paraId="50479A9F" w14:textId="77777777" w:rsidTr="000E4FA5">
        <w:trPr>
          <w:tblCellSpacing w:w="0" w:type="dxa"/>
        </w:trPr>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0E4FA5" w14:paraId="7748F06A" w14:textId="77777777">
              <w:trPr>
                <w:tblCellSpacing w:w="0" w:type="dxa"/>
              </w:trPr>
              <w:tc>
                <w:tcPr>
                  <w:tcW w:w="0" w:type="auto"/>
                  <w:tcMar>
                    <w:top w:w="300" w:type="dxa"/>
                    <w:left w:w="600" w:type="dxa"/>
                    <w:bottom w:w="300" w:type="dxa"/>
                    <w:right w:w="600" w:type="dxa"/>
                  </w:tcMar>
                  <w:hideMark/>
                </w:tcPr>
                <w:tbl>
                  <w:tblPr>
                    <w:tblpPr w:leftFromText="45" w:rightFromText="45" w:bottomFromText="115" w:vertAnchor="text" w:tblpXSpec="right" w:tblpYSpec="center"/>
                    <w:tblW w:w="50" w:type="pct"/>
                    <w:tblCellSpacing w:w="0" w:type="dxa"/>
                    <w:tblCellMar>
                      <w:left w:w="0" w:type="dxa"/>
                      <w:right w:w="0" w:type="dxa"/>
                    </w:tblCellMar>
                    <w:tblLook w:val="04A0" w:firstRow="1" w:lastRow="0" w:firstColumn="1" w:lastColumn="0" w:noHBand="0" w:noVBand="1"/>
                  </w:tblPr>
                  <w:tblGrid>
                    <w:gridCol w:w="306"/>
                  </w:tblGrid>
                  <w:tr w:rsidR="000E4FA5" w14:paraId="594EFEBB" w14:textId="77777777">
                    <w:trPr>
                      <w:tblCellSpacing w:w="0" w:type="dxa"/>
                    </w:trPr>
                    <w:tc>
                      <w:tcPr>
                        <w:tcW w:w="50" w:type="pct"/>
                        <w:tcMar>
                          <w:top w:w="150" w:type="dxa"/>
                          <w:left w:w="150" w:type="dxa"/>
                          <w:bottom w:w="150" w:type="dxa"/>
                          <w:right w:w="150" w:type="dxa"/>
                        </w:tcMar>
                        <w:hideMark/>
                      </w:tcPr>
                      <w:p w14:paraId="2DD18102" w14:textId="77777777" w:rsidR="000E4FA5" w:rsidRDefault="000E4FA5">
                        <w:pPr>
                          <w:rPr>
                            <w:sz w:val="24"/>
                            <w:szCs w:val="24"/>
                          </w:rPr>
                        </w:pPr>
                      </w:p>
                    </w:tc>
                  </w:tr>
                </w:tbl>
                <w:p w14:paraId="468F3BB0" w14:textId="77777777" w:rsidR="000E4FA5" w:rsidRDefault="000E4FA5">
                  <w:pPr>
                    <w:spacing w:after="150"/>
                    <w:rPr>
                      <w:color w:val="333333"/>
                    </w:rPr>
                  </w:pPr>
                  <w:r>
                    <w:rPr>
                      <w:color w:val="333333"/>
                    </w:rPr>
                    <w:t xml:space="preserve">Nashville, TN ... August 19, 2021- Multi-platinum and GRAMMY-nominated rock band SKILLET has announced their long-awaited, first single in over a </w:t>
                  </w:r>
                  <w:proofErr w:type="gramStart"/>
                  <w:r>
                    <w:rPr>
                      <w:color w:val="333333"/>
                    </w:rPr>
                    <w:t>year,  "</w:t>
                  </w:r>
                  <w:proofErr w:type="gramEnd"/>
                  <w:r>
                    <w:rPr>
                      <w:color w:val="333333"/>
                    </w:rPr>
                    <w:t xml:space="preserve">Surviving The Game" (Atlantic). The track will be sent to Active Rock radio and available on all DSPs as well as the Skillet.com webstore on September 15th. Fans can PRE-SAVE the single now, by </w:t>
                  </w:r>
                  <w:r>
                    <w:rPr>
                      <w:color w:val="333333"/>
                    </w:rPr>
                    <w:lastRenderedPageBreak/>
                    <w:t>visiting </w:t>
                  </w:r>
                  <w:hyperlink r:id="rId6" w:history="1">
                    <w:r>
                      <w:rPr>
                        <w:rStyle w:val="Hyperlink"/>
                      </w:rPr>
                      <w:t>https://www.skillet.com/stg</w:t>
                    </w:r>
                  </w:hyperlink>
                  <w:r>
                    <w:rPr>
                      <w:color w:val="333333"/>
                    </w:rPr>
                    <w:t xml:space="preserve">. </w:t>
                  </w:r>
                  <w:r>
                    <w:rPr>
                      <w:color w:val="333333"/>
                    </w:rPr>
                    <w:br/>
                  </w:r>
                  <w:r>
                    <w:rPr>
                      <w:color w:val="333333"/>
                    </w:rPr>
                    <w:br/>
                    <w:t xml:space="preserve">Produced by Kevin </w:t>
                  </w:r>
                  <w:proofErr w:type="spellStart"/>
                  <w:r>
                    <w:rPr>
                      <w:color w:val="333333"/>
                    </w:rPr>
                    <w:t>Churko</w:t>
                  </w:r>
                  <w:proofErr w:type="spellEnd"/>
                  <w:r>
                    <w:rPr>
                      <w:color w:val="333333"/>
                    </w:rPr>
                    <w:t xml:space="preserve"> (Ozzy Osbourne, Papa Roach, Disturbed) and written by John Cooper, Korey Cooper, </w:t>
                  </w:r>
                  <w:proofErr w:type="spellStart"/>
                  <w:r>
                    <w:rPr>
                      <w:color w:val="333333"/>
                    </w:rPr>
                    <w:t>Churko</w:t>
                  </w:r>
                  <w:proofErr w:type="spellEnd"/>
                  <w:r>
                    <w:rPr>
                      <w:color w:val="333333"/>
                    </w:rPr>
                    <w:t xml:space="preserve"> and Kane </w:t>
                  </w:r>
                  <w:proofErr w:type="spellStart"/>
                  <w:r>
                    <w:rPr>
                      <w:color w:val="333333"/>
                    </w:rPr>
                    <w:t>Churko</w:t>
                  </w:r>
                  <w:proofErr w:type="spellEnd"/>
                  <w:r>
                    <w:rPr>
                      <w:color w:val="333333"/>
                    </w:rPr>
                    <w:t>, the track is one John Cooper describes as a rally cry for the future and getting through the tough times the world is and has been experiencing.  </w:t>
                  </w:r>
                </w:p>
                <w:p w14:paraId="7FF1B8BC" w14:textId="77777777" w:rsidR="000E4FA5" w:rsidRDefault="000E4FA5">
                  <w:pPr>
                    <w:spacing w:after="150"/>
                    <w:rPr>
                      <w:color w:val="333333"/>
                    </w:rPr>
                  </w:pPr>
                  <w:r>
                    <w:rPr>
                      <w:color w:val="333333"/>
                    </w:rPr>
                    <w:t xml:space="preserve">Our new song “Surviving </w:t>
                  </w:r>
                  <w:proofErr w:type="gramStart"/>
                  <w:r>
                    <w:rPr>
                      <w:color w:val="333333"/>
                    </w:rPr>
                    <w:t>The</w:t>
                  </w:r>
                  <w:proofErr w:type="gramEnd"/>
                  <w:r>
                    <w:rPr>
                      <w:color w:val="333333"/>
                    </w:rPr>
                    <w:t xml:space="preserve"> Game” makes me feel like a bull about to come out of the gate. Within the first 30 seconds of the song you’re taken on a journey that begins with uncertainty and trepidation and leads to an explosion of energy and life. That sums up how I see the future. This has been a tough season, and we are not yet through the storm. We need hope, we need grit, and we will survive. I hope that when people hear “Surviving </w:t>
                  </w:r>
                  <w:proofErr w:type="gramStart"/>
                  <w:r>
                    <w:rPr>
                      <w:color w:val="333333"/>
                    </w:rPr>
                    <w:t>The</w:t>
                  </w:r>
                  <w:proofErr w:type="gramEnd"/>
                  <w:r>
                    <w:rPr>
                      <w:color w:val="333333"/>
                    </w:rPr>
                    <w:t xml:space="preserve"> Game” it will be the song they’ve been waiting for." </w:t>
                  </w:r>
                </w:p>
              </w:tc>
            </w:tr>
          </w:tbl>
          <w:p w14:paraId="443C16E8" w14:textId="77777777" w:rsidR="000E4FA5" w:rsidRDefault="000E4FA5">
            <w:pPr>
              <w:rPr>
                <w:rFonts w:ascii="Times New Roman" w:eastAsia="Times New Roman" w:hAnsi="Times New Roman" w:cs="Times New Roman"/>
                <w:sz w:val="20"/>
                <w:szCs w:val="20"/>
              </w:rPr>
            </w:pPr>
          </w:p>
        </w:tc>
      </w:tr>
    </w:tbl>
    <w:p w14:paraId="6603A585" w14:textId="77777777" w:rsidR="000E4FA5" w:rsidRDefault="000E4FA5" w:rsidP="000E4FA5"/>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0E4FA5" w14:paraId="241B2430" w14:textId="77777777" w:rsidTr="000E4FA5">
        <w:trPr>
          <w:tblCellSpacing w:w="0" w:type="dxa"/>
        </w:trPr>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0E4FA5" w14:paraId="27B3EC4D" w14:textId="77777777">
              <w:trPr>
                <w:tblCellSpacing w:w="0" w:type="dxa"/>
              </w:trPr>
              <w:tc>
                <w:tcPr>
                  <w:tcW w:w="0" w:type="auto"/>
                  <w:tcMar>
                    <w:top w:w="300" w:type="dxa"/>
                    <w:left w:w="600" w:type="dxa"/>
                    <w:bottom w:w="300" w:type="dxa"/>
                    <w:right w:w="600" w:type="dxa"/>
                  </w:tcMar>
                </w:tcPr>
                <w:p w14:paraId="34F1BE67" w14:textId="77777777" w:rsidR="000E4FA5" w:rsidRDefault="000E4FA5">
                  <w:pPr>
                    <w:spacing w:after="150"/>
                    <w:rPr>
                      <w:color w:val="333333"/>
                    </w:rPr>
                  </w:pPr>
                  <w:r>
                    <w:rPr>
                      <w:color w:val="333333"/>
                    </w:rPr>
                    <w:t>"Surviving The Game" is the first single from a to-be-announced full-length studio project coming this fall, which will follow Skillet's amazing track record of two RIAA certified multi-platinum albums, two Gold Albums, five RIAA certified multi-platinum singles, and four gold singles.</w:t>
                  </w:r>
                  <w:r>
                    <w:rPr>
                      <w:color w:val="333333"/>
                    </w:rPr>
                    <w:br/>
                  </w:r>
                  <w:r>
                    <w:rPr>
                      <w:color w:val="333333"/>
                    </w:rPr>
                    <w:br/>
                    <w:t xml:space="preserve">This fall Skillet will headline 24 shows with </w:t>
                  </w:r>
                  <w:proofErr w:type="spellStart"/>
                  <w:r>
                    <w:rPr>
                      <w:color w:val="333333"/>
                    </w:rPr>
                    <w:t>Adelitas</w:t>
                  </w:r>
                  <w:proofErr w:type="spellEnd"/>
                  <w:r>
                    <w:rPr>
                      <w:color w:val="333333"/>
                    </w:rPr>
                    <w:t xml:space="preserve"> Way and Eva Under Fire as main support. The trek, dubbed "The Aftermath Tour," kicks off September 12 in Chicago and runs through October 22 in St. Louis. A limited quantity of VIP packages </w:t>
                  </w:r>
                  <w:proofErr w:type="gramStart"/>
                  <w:r>
                    <w:rPr>
                      <w:color w:val="333333"/>
                    </w:rPr>
                    <w:t>are</w:t>
                  </w:r>
                  <w:proofErr w:type="gramEnd"/>
                  <w:r>
                    <w:rPr>
                      <w:color w:val="333333"/>
                    </w:rPr>
                    <w:t xml:space="preserve"> available as well, which include a ticket, pre-show Q&amp;A and trivia contest hosted by Skillet, and exclusive merchandise. All dates are below and tickets are available via </w:t>
                  </w:r>
                  <w:hyperlink r:id="rId7" w:history="1">
                    <w:r>
                      <w:rPr>
                        <w:rStyle w:val="Hyperlink"/>
                        <w:color w:val="5B9BD5"/>
                      </w:rPr>
                      <w:t>https://www.skillet.com/tour</w:t>
                    </w:r>
                  </w:hyperlink>
                  <w:r>
                    <w:rPr>
                      <w:color w:val="333333"/>
                    </w:rPr>
                    <w:t>.</w:t>
                  </w:r>
                </w:p>
                <w:p w14:paraId="39223C27" w14:textId="77777777" w:rsidR="000E4FA5" w:rsidRDefault="000E4FA5">
                  <w:pPr>
                    <w:spacing w:line="252" w:lineRule="auto"/>
                    <w:jc w:val="center"/>
                    <w:rPr>
                      <w:b/>
                      <w:bCs/>
                    </w:rPr>
                  </w:pPr>
                </w:p>
                <w:p w14:paraId="716A69A0" w14:textId="77777777" w:rsidR="000E4FA5" w:rsidRDefault="000E4FA5">
                  <w:pPr>
                    <w:spacing w:line="252" w:lineRule="auto"/>
                    <w:jc w:val="center"/>
                    <w:rPr>
                      <w:b/>
                      <w:bCs/>
                    </w:rPr>
                  </w:pPr>
                  <w:r>
                    <w:rPr>
                      <w:b/>
                      <w:bCs/>
                    </w:rPr>
                    <w:t>SKILLET</w:t>
                  </w:r>
                </w:p>
                <w:p w14:paraId="1A630794" w14:textId="77777777" w:rsidR="000E4FA5" w:rsidRDefault="000E4FA5">
                  <w:pPr>
                    <w:spacing w:line="252" w:lineRule="auto"/>
                    <w:jc w:val="center"/>
                    <w:rPr>
                      <w:b/>
                      <w:bCs/>
                      <w:i/>
                      <w:iCs/>
                    </w:rPr>
                  </w:pPr>
                  <w:r>
                    <w:rPr>
                      <w:b/>
                      <w:bCs/>
                      <w:i/>
                      <w:iCs/>
                    </w:rPr>
                    <w:t>SURVIVING THE GAME</w:t>
                  </w:r>
                </w:p>
                <w:p w14:paraId="64267455" w14:textId="5C6B789E" w:rsidR="000E4FA5" w:rsidRDefault="000E4FA5">
                  <w:pPr>
                    <w:spacing w:after="150"/>
                    <w:jc w:val="center"/>
                    <w:rPr>
                      <w:color w:val="333333"/>
                    </w:rPr>
                  </w:pPr>
                  <w:r>
                    <w:rPr>
                      <w:noProof/>
                    </w:rPr>
                    <w:lastRenderedPageBreak/>
                    <w:drawing>
                      <wp:inline distT="0" distB="0" distL="0" distR="0" wp14:anchorId="08882638" wp14:editId="10E28094">
                        <wp:extent cx="4051300" cy="4051300"/>
                        <wp:effectExtent l="0" t="0" r="6350" b="6350"/>
                        <wp:docPr id="1" name="Picture 1" descr="A picture containing text, outdoor, beach,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text, outdoor, beach, people&#10;&#10;Description automatically generated"/>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4051300" cy="4051300"/>
                                </a:xfrm>
                                <a:prstGeom prst="rect">
                                  <a:avLst/>
                                </a:prstGeom>
                                <a:noFill/>
                                <a:ln>
                                  <a:noFill/>
                                </a:ln>
                              </pic:spPr>
                            </pic:pic>
                          </a:graphicData>
                        </a:graphic>
                      </wp:inline>
                    </w:drawing>
                  </w:r>
                </w:p>
                <w:p w14:paraId="3249CA3B" w14:textId="77777777" w:rsidR="000E4FA5" w:rsidRDefault="000E4FA5">
                  <w:pPr>
                    <w:spacing w:after="150"/>
                    <w:rPr>
                      <w:color w:val="333333"/>
                    </w:rPr>
                  </w:pPr>
                  <w:r>
                    <w:rPr>
                      <w:color w:val="333333"/>
                    </w:rPr>
                    <w:br/>
                  </w:r>
                  <w:r>
                    <w:rPr>
                      <w:b/>
                      <w:bCs/>
                      <w:color w:val="333333"/>
                      <w:u w:val="single"/>
                    </w:rPr>
                    <w:t>SKILLET - "The Aftermath Tour"</w:t>
                  </w:r>
                  <w:r>
                    <w:rPr>
                      <w:color w:val="333333"/>
                    </w:rPr>
                    <w:br/>
                    <w:t>9/12 — Chicago, IL — House of Blues</w:t>
                  </w:r>
                  <w:r>
                    <w:rPr>
                      <w:color w:val="333333"/>
                    </w:rPr>
                    <w:br/>
                    <w:t xml:space="preserve">9/14 — Cleveland, OH — </w:t>
                  </w:r>
                  <w:proofErr w:type="spellStart"/>
                  <w:r>
                    <w:rPr>
                      <w:color w:val="333333"/>
                    </w:rPr>
                    <w:t>TempleLive</w:t>
                  </w:r>
                  <w:proofErr w:type="spellEnd"/>
                  <w:r>
                    <w:rPr>
                      <w:color w:val="333333"/>
                    </w:rPr>
                    <w:br/>
                    <w:t>9/15 — Albany, NY — Empire Live</w:t>
                  </w:r>
                  <w:r>
                    <w:rPr>
                      <w:color w:val="333333"/>
                    </w:rPr>
                    <w:br/>
                    <w:t xml:space="preserve">9/18 — Sayreville, NJ — </w:t>
                  </w:r>
                  <w:proofErr w:type="spellStart"/>
                  <w:r>
                    <w:rPr>
                      <w:color w:val="333333"/>
                    </w:rPr>
                    <w:t>Starland</w:t>
                  </w:r>
                  <w:proofErr w:type="spellEnd"/>
                  <w:r>
                    <w:rPr>
                      <w:color w:val="333333"/>
                    </w:rPr>
                    <w:br/>
                    <w:t>9/19 — Silver Spring, MD — Fillmore</w:t>
                  </w:r>
                  <w:r>
                    <w:rPr>
                      <w:color w:val="333333"/>
                    </w:rPr>
                    <w:br/>
                    <w:t xml:space="preserve">9/21 — Norfolk, VA — </w:t>
                  </w:r>
                  <w:proofErr w:type="spellStart"/>
                  <w:r>
                    <w:rPr>
                      <w:color w:val="333333"/>
                    </w:rPr>
                    <w:t>Norva</w:t>
                  </w:r>
                  <w:proofErr w:type="spellEnd"/>
                  <w:r>
                    <w:rPr>
                      <w:color w:val="333333"/>
                    </w:rPr>
                    <w:br/>
                    <w:t>9/22 — Raleigh, NC — The Ritz</w:t>
                  </w:r>
                  <w:r>
                    <w:rPr>
                      <w:color w:val="333333"/>
                    </w:rPr>
                    <w:br/>
                    <w:t>9/25 — Atlanta, GA — Tabernacle</w:t>
                  </w:r>
                  <w:r>
                    <w:rPr>
                      <w:color w:val="333333"/>
                    </w:rPr>
                    <w:br/>
                    <w:t>9/28 — Dallas, TX  — House of Blues</w:t>
                  </w:r>
                  <w:r>
                    <w:rPr>
                      <w:color w:val="333333"/>
                    </w:rPr>
                    <w:br/>
                    <w:t>9/29 — Houston, TX — White Oak Music Hall</w:t>
                  </w:r>
                  <w:r>
                    <w:rPr>
                      <w:color w:val="333333"/>
                    </w:rPr>
                    <w:br/>
                    <w:t>10/1 — San Antonio, TX — Aztec</w:t>
                  </w:r>
                  <w:r>
                    <w:rPr>
                      <w:color w:val="333333"/>
                    </w:rPr>
                    <w:br/>
                    <w:t>10/2 — Oklahoma City, OK — Diamond Ballroom</w:t>
                  </w:r>
                  <w:r>
                    <w:rPr>
                      <w:color w:val="333333"/>
                    </w:rPr>
                    <w:br/>
                    <w:t>10/5 — Colorado Springs, CO — Pikes Peak</w:t>
                  </w:r>
                  <w:r>
                    <w:rPr>
                      <w:color w:val="333333"/>
                    </w:rPr>
                    <w:br/>
                    <w:t>10/6 — Salt Lake City, UT — The Complex</w:t>
                  </w:r>
                  <w:r>
                    <w:rPr>
                      <w:color w:val="333333"/>
                    </w:rPr>
                    <w:br/>
                    <w:t>10/9 — Boise, ID — Revolution</w:t>
                  </w:r>
                  <w:r>
                    <w:rPr>
                      <w:color w:val="333333"/>
                    </w:rPr>
                    <w:br/>
                    <w:t>10/11 — Portland, OR — Roseland</w:t>
                  </w:r>
                  <w:r>
                    <w:rPr>
                      <w:color w:val="333333"/>
                    </w:rPr>
                    <w:br/>
                    <w:t>10/12 — Kennewick, WA — Toyota Center</w:t>
                  </w:r>
                  <w:r>
                    <w:rPr>
                      <w:color w:val="333333"/>
                    </w:rPr>
                    <w:br/>
                    <w:t>10/14 — Las Vegas, NV — House of Blues</w:t>
                  </w:r>
                  <w:r>
                    <w:rPr>
                      <w:color w:val="333333"/>
                    </w:rPr>
                    <w:br/>
                    <w:t>10/15 — Tempe, AZ — Marquee</w:t>
                  </w:r>
                  <w:r>
                    <w:rPr>
                      <w:color w:val="333333"/>
                    </w:rPr>
                    <w:br/>
                  </w:r>
                  <w:r>
                    <w:rPr>
                      <w:color w:val="333333"/>
                    </w:rPr>
                    <w:lastRenderedPageBreak/>
                    <w:t>10/16 — Anaheim, CA — The Grove</w:t>
                  </w:r>
                  <w:r>
                    <w:rPr>
                      <w:color w:val="333333"/>
                    </w:rPr>
                    <w:br/>
                    <w:t>10/17 — Tucson, AZ — Rialto </w:t>
                  </w:r>
                  <w:r>
                    <w:rPr>
                      <w:color w:val="333333"/>
                    </w:rPr>
                    <w:br/>
                    <w:t>10/19 — Albuquerque, NM — El Rey</w:t>
                  </w:r>
                  <w:r>
                    <w:rPr>
                      <w:color w:val="333333"/>
                    </w:rPr>
                    <w:br/>
                    <w:t>10/21 — Kansas City, MO — Midland</w:t>
                  </w:r>
                  <w:r>
                    <w:rPr>
                      <w:color w:val="333333"/>
                    </w:rPr>
                    <w:br/>
                    <w:t>10/22 — St. Louis, MO — The Pageant</w:t>
                  </w:r>
                </w:p>
                <w:p w14:paraId="53DFFBBF" w14:textId="77777777" w:rsidR="000E4FA5" w:rsidRDefault="000E4FA5">
                  <w:pPr>
                    <w:spacing w:after="150"/>
                    <w:rPr>
                      <w:color w:val="333333"/>
                    </w:rPr>
                  </w:pPr>
                </w:p>
                <w:p w14:paraId="52C99EB6" w14:textId="77777777" w:rsidR="000E4FA5" w:rsidRDefault="000E4FA5">
                  <w:pPr>
                    <w:spacing w:after="150"/>
                    <w:rPr>
                      <w:color w:val="333333"/>
                    </w:rPr>
                  </w:pPr>
                  <w:r>
                    <w:rPr>
                      <w:color w:val="333333"/>
                    </w:rPr>
                    <w:t xml:space="preserve">SKILLET is one of the best-selling rock bands of the 21st century.  The two-time GRAMMY® Award-nominated, Pandora Billionaires Club members, multiplatinum rockers have an undying spirit that has humbly asserted and affirmed them as one of this generation’s most successful rock acts. However, as all classic underdog stories do, it happened quietly under the radar. By 2019, they not only garnered a pair of </w:t>
                  </w:r>
                  <w:proofErr w:type="gramStart"/>
                  <w:r>
                    <w:rPr>
                      <w:color w:val="333333"/>
                    </w:rPr>
                    <w:t>GRAMMY</w:t>
                  </w:r>
                  <w:proofErr w:type="gramEnd"/>
                  <w:r>
                    <w:rPr>
                      <w:color w:val="333333"/>
                    </w:rPr>
                    <w:t>® Award nods and sold over 12 million albums worldwide, but they also took home a </w:t>
                  </w:r>
                  <w:r>
                    <w:rPr>
                      <w:i/>
                      <w:iCs/>
                      <w:color w:val="333333"/>
                    </w:rPr>
                    <w:t>Billboard</w:t>
                  </w:r>
                  <w:r>
                    <w:rPr>
                      <w:color w:val="333333"/>
                    </w:rPr>
                    <w:t> Music Award for the double-platinum </w:t>
                  </w:r>
                  <w:r>
                    <w:rPr>
                      <w:i/>
                      <w:iCs/>
                      <w:color w:val="333333"/>
                    </w:rPr>
                    <w:t>Awake</w:t>
                  </w:r>
                  <w:r>
                    <w:rPr>
                      <w:color w:val="333333"/>
                    </w:rPr>
                    <w:t>. Its breakout single “Monster” remains “one of the most-streamed rock songs of all-time” with over 3 BILLION global audio streams. 2016’s </w:t>
                  </w:r>
                  <w:r>
                    <w:rPr>
                      <w:i/>
                      <w:iCs/>
                      <w:color w:val="333333"/>
                    </w:rPr>
                    <w:t>Unleashed</w:t>
                  </w:r>
                  <w:r>
                    <w:rPr>
                      <w:color w:val="333333"/>
                    </w:rPr>
                    <w:t> bowed at #3 on the </w:t>
                  </w:r>
                  <w:r>
                    <w:rPr>
                      <w:i/>
                      <w:iCs/>
                      <w:color w:val="333333"/>
                    </w:rPr>
                    <w:t>Billboard</w:t>
                  </w:r>
                  <w:r>
                    <w:rPr>
                      <w:color w:val="333333"/>
                    </w:rPr>
                    <w:t> Top 200. Hitting #1 on Rock Radio, the lead single “Feel Invincible” cracked 643 million global audio streams and went platinum. Meanwhile, the gold-certified </w:t>
                  </w:r>
                  <w:r>
                    <w:rPr>
                      <w:i/>
                      <w:iCs/>
                      <w:color w:val="333333"/>
                    </w:rPr>
                    <w:t>Unleashed </w:t>
                  </w:r>
                  <w:r>
                    <w:rPr>
                      <w:color w:val="333333"/>
                    </w:rPr>
                    <w:t>became their fourth consecutive album to receive either a gold, platinum, or double-platinum status. Their 2019 release </w:t>
                  </w:r>
                  <w:r>
                    <w:rPr>
                      <w:i/>
                      <w:iCs/>
                      <w:color w:val="333333"/>
                    </w:rPr>
                    <w:t>Victorious</w:t>
                  </w:r>
                  <w:r>
                    <w:rPr>
                      <w:color w:val="333333"/>
                    </w:rPr>
                    <w:t> included the top ten rock radio hit "Legendary," which lived up to its name with over 108 million streams. To date, nine original tunes earned RIAA recognition in tandem with high-profile syncs by everyone from WWE and Marvel to ESPN and NFL. Between selling out arenas in 26 countries and four continents, the group performed on CONAN and graced the pages of USA Today and The New York Times, Skillet debuted their first graphic novel, </w:t>
                  </w:r>
                  <w:r>
                    <w:rPr>
                      <w:i/>
                      <w:iCs/>
                      <w:color w:val="333333"/>
                    </w:rPr>
                    <w:t>EDEN: A Skillet Graphic Novel</w:t>
                  </w:r>
                  <w:r>
                    <w:rPr>
                      <w:color w:val="333333"/>
                    </w:rPr>
                    <w:t> with Z2 Comics, which became the publisher’s best-selling book of all time, followed by </w:t>
                  </w:r>
                  <w:r>
                    <w:rPr>
                      <w:i/>
                      <w:iCs/>
                      <w:color w:val="333333"/>
                    </w:rPr>
                    <w:t>EDEN II: The Aftermath</w:t>
                  </w:r>
                  <w:r>
                    <w:rPr>
                      <w:color w:val="333333"/>
                    </w:rPr>
                    <w:t>. </w:t>
                  </w:r>
                </w:p>
                <w:p w14:paraId="1BDA7B2B" w14:textId="77777777" w:rsidR="000E4FA5" w:rsidRDefault="000E4FA5">
                  <w:pPr>
                    <w:spacing w:after="150"/>
                    <w:jc w:val="center"/>
                    <w:rPr>
                      <w:color w:val="333333"/>
                    </w:rPr>
                  </w:pPr>
                  <w:r>
                    <w:rPr>
                      <w:color w:val="333333"/>
                    </w:rPr>
                    <w:t>###</w:t>
                  </w:r>
                </w:p>
              </w:tc>
            </w:tr>
          </w:tbl>
          <w:p w14:paraId="3C7D0AFB" w14:textId="77777777" w:rsidR="000E4FA5" w:rsidRDefault="000E4FA5">
            <w:pPr>
              <w:rPr>
                <w:rFonts w:ascii="Times New Roman" w:eastAsia="Times New Roman" w:hAnsi="Times New Roman" w:cs="Times New Roman"/>
                <w:sz w:val="20"/>
                <w:szCs w:val="20"/>
              </w:rPr>
            </w:pPr>
          </w:p>
        </w:tc>
      </w:tr>
    </w:tbl>
    <w:p w14:paraId="388421E2" w14:textId="77777777" w:rsidR="008D0864" w:rsidRDefault="000E4FA5"/>
    <w:sectPr w:rsidR="008D08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FA5"/>
    <w:rsid w:val="000E4FA5"/>
    <w:rsid w:val="00371883"/>
    <w:rsid w:val="007C47AA"/>
    <w:rsid w:val="00FF0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11822"/>
  <w15:chartTrackingRefBased/>
  <w15:docId w15:val="{43D46E55-398F-4A1C-89AD-81255037D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FA5"/>
    <w:pPr>
      <w:spacing w:after="0"/>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E4FA5"/>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7503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yperlink" Target="https://nam04.safelinks.protection.outlook.com/?url=https%3A%2F%2Ft.e2ma.net%2Fclick%2F0tdhqf%2Fge8a7b%2Fogfclqb&amp;data=04%7C01%7CSydneyWorden%40elektra.com%7C395cd66284cc4b4067c308d9633761f0%7C8367939002ec4ba1ad3d69da3fdd637e%7C0%7C0%7C637649911810623029%7CUnknown%7CTWFpbGZsb3d8eyJWIjoiMC4wLjAwMDAiLCJQIjoiV2luMzIiLCJBTiI6Ik1haWwiLCJXVCI6Mn0%3D%7C1000&amp;sdata=eO7K3vfSYGG4OGEn7fXeKln8Nq4cv%2Ff6Fn9ipWBUWFc%3D&amp;reserved=0"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nam04.safelinks.protection.outlook.com/?url=https%3A%2F%2Fwww.skillet.com%2Fstg&amp;data=04%7C01%7CSydneyWorden%40elektra.com%7C395cd66284cc4b4067c308d9633761f0%7C8367939002ec4ba1ad3d69da3fdd637e%7C0%7C0%7C637649911810623029%7CUnknown%7CTWFpbGZsb3d8eyJWIjoiMC4wLjAwMDAiLCJQIjoiV2luMzIiLCJBTiI6Ik1haWwiLCJXVCI6Mn0%3D%7C1000&amp;sdata=atUvaKul%2F5YMeeMJtMDhFq2jCglinl%2FMWWFYgbeCIwM%3D&amp;reserved=0" TargetMode="External"/><Relationship Id="rId11" Type="http://schemas.openxmlformats.org/officeDocument/2006/relationships/theme" Target="theme/theme1.xml"/><Relationship Id="rId5" Type="http://schemas.openxmlformats.org/officeDocument/2006/relationships/image" Target="cid:image001.jpg@01D794FE.1E142640"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cid:image002.jpg@01D794FE.1E1426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811</Words>
  <Characters>4625</Characters>
  <Application>Microsoft Office Word</Application>
  <DocSecurity>0</DocSecurity>
  <Lines>38</Lines>
  <Paragraphs>10</Paragraphs>
  <ScaleCrop>false</ScaleCrop>
  <Company/>
  <LinksUpToDate>false</LinksUpToDate>
  <CharactersWithSpaces>5426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Worden, Sydney</dc:creator>
  <cp:keywords/>
  <dc:description/>
  <cp:lastModifiedBy>Worden, Sydney</cp:lastModifiedBy>
  <cp:revision>1</cp:revision>
  <dcterms:created xsi:type="dcterms:W3CDTF">2021-08-23T18:28:00Z</dcterms:created>
  <dcterms:modified xsi:type="dcterms:W3CDTF">2021-08-23T18:29:00Z</dcterms:modified>
</cp:coreProperties>
</file>