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8E58B" w14:textId="2D087475" w:rsidR="008E772A" w:rsidRDefault="00084A35" w:rsidP="00084A35">
      <w:pPr>
        <w:jc w:val="center"/>
        <w:rPr>
          <w:b/>
          <w:bCs/>
        </w:rPr>
      </w:pPr>
      <w:r w:rsidRPr="008E772A">
        <w:rPr>
          <w:b/>
          <w:bCs/>
        </w:rPr>
        <w:t xml:space="preserve">WALLOWS </w:t>
      </w:r>
      <w:r w:rsidR="002C47BC">
        <w:rPr>
          <w:b/>
          <w:bCs/>
        </w:rPr>
        <w:t xml:space="preserve">RETURN WITH NEW SINGLE </w:t>
      </w:r>
      <w:r w:rsidRPr="008E772A">
        <w:rPr>
          <w:b/>
          <w:bCs/>
        </w:rPr>
        <w:t>“</w:t>
      </w:r>
      <w:hyperlink r:id="rId4" w:history="1">
        <w:r w:rsidR="002C47BC" w:rsidRPr="00DC2030">
          <w:rPr>
            <w:rStyle w:val="Hyperlink"/>
            <w:b/>
            <w:bCs/>
          </w:rPr>
          <w:t xml:space="preserve">I </w:t>
        </w:r>
        <w:r w:rsidRPr="00DC2030">
          <w:rPr>
            <w:rStyle w:val="Hyperlink"/>
            <w:b/>
            <w:bCs/>
          </w:rPr>
          <w:t>DON’T WANT TO TALK</w:t>
        </w:r>
      </w:hyperlink>
      <w:r w:rsidRPr="008E772A">
        <w:rPr>
          <w:b/>
          <w:bCs/>
        </w:rPr>
        <w:t>”</w:t>
      </w:r>
    </w:p>
    <w:p w14:paraId="060ECE17" w14:textId="0104F1A5" w:rsidR="008E772A" w:rsidRDefault="008E772A" w:rsidP="00084A35">
      <w:pPr>
        <w:jc w:val="center"/>
        <w:rPr>
          <w:b/>
          <w:bCs/>
        </w:rPr>
      </w:pPr>
    </w:p>
    <w:p w14:paraId="35B6FDA4" w14:textId="68F91626" w:rsidR="008E772A" w:rsidRDefault="002C47BC" w:rsidP="008E772A">
      <w:pPr>
        <w:jc w:val="center"/>
        <w:rPr>
          <w:b/>
          <w:bCs/>
        </w:rPr>
      </w:pPr>
      <w:r>
        <w:rPr>
          <w:b/>
          <w:bCs/>
        </w:rPr>
        <w:t xml:space="preserve">WATCH THE MUSIC VIDEO </w:t>
      </w:r>
      <w:hyperlink r:id="rId5" w:history="1">
        <w:r w:rsidRPr="004D198C">
          <w:rPr>
            <w:rStyle w:val="Hyperlink"/>
            <w:b/>
            <w:bCs/>
          </w:rPr>
          <w:t>HERE</w:t>
        </w:r>
      </w:hyperlink>
    </w:p>
    <w:p w14:paraId="33AAEBD1" w14:textId="77777777" w:rsidR="008E772A" w:rsidRDefault="008E772A" w:rsidP="00084A35">
      <w:pPr>
        <w:jc w:val="center"/>
        <w:rPr>
          <w:b/>
          <w:bCs/>
        </w:rPr>
      </w:pPr>
    </w:p>
    <w:p w14:paraId="3C4B5911" w14:textId="704BD838" w:rsidR="00084A35" w:rsidRPr="008E772A" w:rsidRDefault="002C47BC" w:rsidP="008E772A">
      <w:pPr>
        <w:jc w:val="center"/>
        <w:rPr>
          <w:b/>
          <w:bCs/>
        </w:rPr>
      </w:pPr>
      <w:r>
        <w:rPr>
          <w:b/>
          <w:bCs/>
        </w:rPr>
        <w:t>2022 NORTH AMERICAN TOUR ANNOUNCED – TICKETS ON SALE FRIDAY OCT 8</w:t>
      </w:r>
      <w:r w:rsidRPr="002C47BC">
        <w:rPr>
          <w:b/>
          <w:bCs/>
          <w:vertAlign w:val="superscript"/>
        </w:rPr>
        <w:t>TH</w:t>
      </w:r>
      <w:r>
        <w:rPr>
          <w:b/>
          <w:bCs/>
        </w:rPr>
        <w:t xml:space="preserve"> </w:t>
      </w:r>
    </w:p>
    <w:p w14:paraId="1507FCC8" w14:textId="6E79454F" w:rsidR="00084A35" w:rsidRDefault="00084A35" w:rsidP="00084A35">
      <w:pPr>
        <w:rPr>
          <w:sz w:val="22"/>
          <w:szCs w:val="22"/>
        </w:rPr>
      </w:pPr>
    </w:p>
    <w:p w14:paraId="3D64CF4A" w14:textId="4303B306" w:rsidR="00084A35" w:rsidRDefault="00192A33" w:rsidP="00084A35">
      <w:pPr>
        <w:jc w:val="center"/>
        <w:rPr>
          <w:sz w:val="22"/>
          <w:szCs w:val="22"/>
        </w:rPr>
      </w:pPr>
      <w:r>
        <w:rPr>
          <w:noProof/>
          <w:sz w:val="22"/>
          <w:szCs w:val="22"/>
        </w:rPr>
        <w:drawing>
          <wp:inline distT="0" distB="0" distL="0" distR="0" wp14:anchorId="7FF7C43E" wp14:editId="27137002">
            <wp:extent cx="3657142" cy="2976899"/>
            <wp:effectExtent l="0" t="0" r="635" b="0"/>
            <wp:docPr id="3" name="Picture 3" descr="A group of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posing for a pic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7572" cy="3001669"/>
                    </a:xfrm>
                    <a:prstGeom prst="rect">
                      <a:avLst/>
                    </a:prstGeom>
                  </pic:spPr>
                </pic:pic>
              </a:graphicData>
            </a:graphic>
          </wp:inline>
        </w:drawing>
      </w:r>
    </w:p>
    <w:p w14:paraId="67B5148E" w14:textId="790D8E2C" w:rsidR="008E772A" w:rsidRPr="00192A33" w:rsidRDefault="00B94B19" w:rsidP="00084A35">
      <w:pPr>
        <w:jc w:val="center"/>
        <w:rPr>
          <w:sz w:val="20"/>
          <w:szCs w:val="20"/>
        </w:rPr>
      </w:pPr>
      <w:hyperlink r:id="rId7" w:history="1">
        <w:r w:rsidR="006129B7" w:rsidRPr="006129B7">
          <w:rPr>
            <w:rStyle w:val="Hyperlink"/>
            <w:sz w:val="20"/>
            <w:szCs w:val="20"/>
          </w:rPr>
          <w:t>Download photos</w:t>
        </w:r>
      </w:hyperlink>
      <w:r w:rsidR="006129B7">
        <w:rPr>
          <w:sz w:val="20"/>
          <w:szCs w:val="20"/>
        </w:rPr>
        <w:t xml:space="preserve"> (</w:t>
      </w:r>
      <w:r w:rsidR="002C47BC" w:rsidRPr="00192A33">
        <w:rPr>
          <w:sz w:val="20"/>
          <w:szCs w:val="20"/>
        </w:rPr>
        <w:t xml:space="preserve">Photo Credit: </w:t>
      </w:r>
      <w:r w:rsidR="00192A33" w:rsidRPr="00192A33">
        <w:rPr>
          <w:sz w:val="20"/>
          <w:szCs w:val="20"/>
        </w:rPr>
        <w:t>Anthony Pham</w:t>
      </w:r>
      <w:r w:rsidR="006129B7">
        <w:rPr>
          <w:sz w:val="20"/>
          <w:szCs w:val="20"/>
        </w:rPr>
        <w:t xml:space="preserve">) </w:t>
      </w:r>
    </w:p>
    <w:p w14:paraId="77CFA43B" w14:textId="77777777" w:rsidR="00084A35" w:rsidRDefault="00084A35" w:rsidP="00084A35">
      <w:pPr>
        <w:rPr>
          <w:sz w:val="22"/>
          <w:szCs w:val="22"/>
        </w:rPr>
      </w:pPr>
    </w:p>
    <w:p w14:paraId="08D77EF5" w14:textId="6E5D02E1" w:rsidR="00084A35" w:rsidRPr="007F1BA8" w:rsidRDefault="00084A35" w:rsidP="00084A35">
      <w:pPr>
        <w:rPr>
          <w:sz w:val="22"/>
          <w:szCs w:val="22"/>
        </w:rPr>
      </w:pPr>
      <w:r w:rsidRPr="007F1BA8">
        <w:rPr>
          <w:sz w:val="22"/>
          <w:szCs w:val="22"/>
        </w:rPr>
        <w:t>Wallows</w:t>
      </w:r>
      <w:r w:rsidR="00B42506" w:rsidRPr="007F1BA8">
        <w:rPr>
          <w:sz w:val="22"/>
          <w:szCs w:val="22"/>
        </w:rPr>
        <w:t xml:space="preserve"> make a </w:t>
      </w:r>
      <w:r w:rsidR="009010CA" w:rsidRPr="007F1BA8">
        <w:rPr>
          <w:sz w:val="22"/>
          <w:szCs w:val="22"/>
        </w:rPr>
        <w:t xml:space="preserve">triumphant </w:t>
      </w:r>
      <w:r w:rsidR="00B42506" w:rsidRPr="007F1BA8">
        <w:rPr>
          <w:sz w:val="22"/>
          <w:szCs w:val="22"/>
        </w:rPr>
        <w:t>return today with</w:t>
      </w:r>
      <w:r w:rsidRPr="007F1BA8">
        <w:rPr>
          <w:sz w:val="22"/>
          <w:szCs w:val="22"/>
        </w:rPr>
        <w:t xml:space="preserve"> “</w:t>
      </w:r>
      <w:hyperlink r:id="rId8" w:history="1">
        <w:r w:rsidRPr="00DC2030">
          <w:rPr>
            <w:rStyle w:val="Hyperlink"/>
            <w:sz w:val="22"/>
            <w:szCs w:val="22"/>
          </w:rPr>
          <w:t xml:space="preserve">I Don’t Want </w:t>
        </w:r>
        <w:r w:rsidR="002C47BC" w:rsidRPr="00DC2030">
          <w:rPr>
            <w:rStyle w:val="Hyperlink"/>
            <w:sz w:val="22"/>
            <w:szCs w:val="22"/>
          </w:rPr>
          <w:t>to</w:t>
        </w:r>
        <w:r w:rsidRPr="00DC2030">
          <w:rPr>
            <w:rStyle w:val="Hyperlink"/>
            <w:sz w:val="22"/>
            <w:szCs w:val="22"/>
          </w:rPr>
          <w:t xml:space="preserve"> Talk</w:t>
        </w:r>
      </w:hyperlink>
      <w:r w:rsidRPr="007F1BA8">
        <w:rPr>
          <w:sz w:val="22"/>
          <w:szCs w:val="22"/>
        </w:rPr>
        <w:t xml:space="preserve">,” produced by </w:t>
      </w:r>
      <w:r w:rsidRPr="007F1BA8">
        <w:rPr>
          <w:b/>
          <w:bCs/>
          <w:sz w:val="22"/>
          <w:szCs w:val="22"/>
        </w:rPr>
        <w:t>Ariel Rechtshaid</w:t>
      </w:r>
      <w:r w:rsidR="00324C78" w:rsidRPr="007F1BA8">
        <w:rPr>
          <w:sz w:val="22"/>
          <w:szCs w:val="22"/>
        </w:rPr>
        <w:t xml:space="preserve"> </w:t>
      </w:r>
      <w:r w:rsidR="008E772A" w:rsidRPr="007F1BA8">
        <w:rPr>
          <w:sz w:val="22"/>
          <w:szCs w:val="22"/>
        </w:rPr>
        <w:t xml:space="preserve">(Vampire Weekend, Haim, Adele). </w:t>
      </w:r>
      <w:r w:rsidRPr="007F1BA8">
        <w:rPr>
          <w:sz w:val="22"/>
          <w:szCs w:val="22"/>
        </w:rPr>
        <w:t>The single</w:t>
      </w:r>
      <w:r w:rsidR="000F519C" w:rsidRPr="007F1BA8">
        <w:rPr>
          <w:sz w:val="22"/>
          <w:szCs w:val="22"/>
        </w:rPr>
        <w:t xml:space="preserve">, their first release since February’s </w:t>
      </w:r>
      <w:hyperlink r:id="rId9" w:history="1">
        <w:r w:rsidR="000F519C" w:rsidRPr="007F1BA8">
          <w:rPr>
            <w:rStyle w:val="Hyperlink"/>
            <w:rFonts w:asciiTheme="minorHAnsi" w:hAnsiTheme="minorHAnsi" w:cstheme="minorHAnsi"/>
            <w:sz w:val="22"/>
            <w:szCs w:val="22"/>
          </w:rPr>
          <w:t>Remote (Deluxe) EP</w:t>
        </w:r>
      </w:hyperlink>
      <w:r w:rsidR="002C47BC" w:rsidRPr="007F1BA8">
        <w:rPr>
          <w:sz w:val="22"/>
          <w:szCs w:val="22"/>
        </w:rPr>
        <w:t>, i</w:t>
      </w:r>
      <w:r w:rsidRPr="007F1BA8">
        <w:rPr>
          <w:sz w:val="22"/>
          <w:szCs w:val="22"/>
        </w:rPr>
        <w:t xml:space="preserve">s accompanied </w:t>
      </w:r>
      <w:r w:rsidR="002C47BC" w:rsidRPr="007F1BA8">
        <w:rPr>
          <w:sz w:val="22"/>
          <w:szCs w:val="22"/>
        </w:rPr>
        <w:t xml:space="preserve">by the Jason Lester-directed official music video – </w:t>
      </w:r>
      <w:hyperlink r:id="rId10" w:history="1">
        <w:r w:rsidR="002C47BC" w:rsidRPr="004D198C">
          <w:rPr>
            <w:rStyle w:val="Hyperlink"/>
            <w:b/>
            <w:bCs/>
            <w:sz w:val="22"/>
            <w:szCs w:val="22"/>
          </w:rPr>
          <w:t>WATCH HERE</w:t>
        </w:r>
      </w:hyperlink>
      <w:r w:rsidR="002C47BC" w:rsidRPr="007F1BA8">
        <w:rPr>
          <w:sz w:val="22"/>
          <w:szCs w:val="22"/>
        </w:rPr>
        <w:t xml:space="preserve">. </w:t>
      </w:r>
      <w:r w:rsidR="006129B7">
        <w:rPr>
          <w:sz w:val="22"/>
          <w:szCs w:val="22"/>
        </w:rPr>
        <w:t xml:space="preserve">“I Don’t Want </w:t>
      </w:r>
      <w:r w:rsidR="00970AB9">
        <w:rPr>
          <w:sz w:val="22"/>
          <w:szCs w:val="22"/>
        </w:rPr>
        <w:t>t</w:t>
      </w:r>
      <w:r w:rsidR="006129B7">
        <w:rPr>
          <w:sz w:val="22"/>
          <w:szCs w:val="22"/>
        </w:rPr>
        <w:t xml:space="preserve">o Talk” was also featured on Apple’s New Music Daily today- check it out </w:t>
      </w:r>
      <w:hyperlink r:id="rId11" w:history="1">
        <w:r w:rsidR="006129B7" w:rsidRPr="003C5F60">
          <w:rPr>
            <w:rStyle w:val="Hyperlink"/>
            <w:sz w:val="22"/>
            <w:szCs w:val="22"/>
          </w:rPr>
          <w:t>here</w:t>
        </w:r>
      </w:hyperlink>
      <w:r w:rsidR="006129B7">
        <w:rPr>
          <w:sz w:val="22"/>
          <w:szCs w:val="22"/>
        </w:rPr>
        <w:t xml:space="preserve">. </w:t>
      </w:r>
    </w:p>
    <w:p w14:paraId="5B35054E" w14:textId="53DDEFCA" w:rsidR="00084A35" w:rsidRPr="007F1BA8" w:rsidRDefault="00084A35" w:rsidP="00084A35">
      <w:pPr>
        <w:rPr>
          <w:sz w:val="22"/>
          <w:szCs w:val="22"/>
        </w:rPr>
      </w:pPr>
    </w:p>
    <w:p w14:paraId="53AEF8ED" w14:textId="77777777" w:rsidR="007F1BA8" w:rsidRDefault="007F1BA8" w:rsidP="007F1BA8">
      <w:pPr>
        <w:rPr>
          <w:rFonts w:eastAsia="Times New Roman"/>
          <w:color w:val="000000"/>
          <w:sz w:val="22"/>
          <w:szCs w:val="22"/>
          <w:lang w:eastAsia="zh-CN"/>
        </w:rPr>
      </w:pPr>
      <w:r w:rsidRPr="007F1BA8">
        <w:rPr>
          <w:rFonts w:eastAsia="Times New Roman"/>
          <w:color w:val="000000"/>
          <w:sz w:val="22"/>
          <w:szCs w:val="22"/>
          <w:lang w:eastAsia="zh-CN"/>
        </w:rPr>
        <w:t xml:space="preserve">“’I Don’t Want to Talk’ is ultimately a song about insecurities. Not only in yourself, but in this case, particularly in a relationship. It centers around the fear of being away from someone for too long and that ultimately allowing the other person’s head to be turned by someone else, and instead of expressing those fears, completely shutting down and not wanting to talk about it at all.” </w:t>
      </w:r>
      <w:r>
        <w:rPr>
          <w:rFonts w:eastAsia="Times New Roman"/>
          <w:color w:val="000000"/>
          <w:sz w:val="22"/>
          <w:szCs w:val="22"/>
          <w:lang w:eastAsia="zh-CN"/>
        </w:rPr>
        <w:t xml:space="preserve"> </w:t>
      </w:r>
    </w:p>
    <w:p w14:paraId="44ED39A8" w14:textId="7A906C6B" w:rsidR="007F1BA8" w:rsidRPr="007F1BA8" w:rsidRDefault="007F1BA8" w:rsidP="007F1BA8">
      <w:pPr>
        <w:rPr>
          <w:rFonts w:eastAsia="Times New Roman"/>
          <w:color w:val="000000"/>
          <w:sz w:val="22"/>
          <w:szCs w:val="22"/>
          <w:lang w:eastAsia="zh-CN"/>
        </w:rPr>
      </w:pPr>
      <w:r>
        <w:rPr>
          <w:rFonts w:eastAsia="Times New Roman"/>
          <w:color w:val="000000"/>
          <w:sz w:val="22"/>
          <w:szCs w:val="22"/>
          <w:lang w:eastAsia="zh-CN"/>
        </w:rPr>
        <w:t>–</w:t>
      </w:r>
      <w:r w:rsidRPr="007F1BA8">
        <w:rPr>
          <w:rFonts w:eastAsia="Times New Roman"/>
          <w:color w:val="000000"/>
          <w:sz w:val="22"/>
          <w:szCs w:val="22"/>
          <w:lang w:eastAsia="zh-CN"/>
        </w:rPr>
        <w:t xml:space="preserve">Dylan </w:t>
      </w:r>
      <w:proofErr w:type="spellStart"/>
      <w:r w:rsidRPr="007F1BA8">
        <w:rPr>
          <w:rFonts w:eastAsia="Times New Roman"/>
          <w:color w:val="000000"/>
          <w:sz w:val="22"/>
          <w:szCs w:val="22"/>
          <w:lang w:eastAsia="zh-CN"/>
        </w:rPr>
        <w:t>Minnette</w:t>
      </w:r>
      <w:proofErr w:type="spellEnd"/>
      <w:r w:rsidRPr="007F1BA8">
        <w:rPr>
          <w:rFonts w:eastAsia="Times New Roman"/>
          <w:color w:val="000000"/>
          <w:sz w:val="22"/>
          <w:szCs w:val="22"/>
          <w:lang w:eastAsia="zh-CN"/>
        </w:rPr>
        <w:t xml:space="preserve"> </w:t>
      </w:r>
    </w:p>
    <w:p w14:paraId="27ADBAEB" w14:textId="77777777" w:rsidR="008E4841" w:rsidRPr="007F1BA8" w:rsidRDefault="008E4841" w:rsidP="00084A35">
      <w:pPr>
        <w:rPr>
          <w:sz w:val="22"/>
          <w:szCs w:val="22"/>
        </w:rPr>
      </w:pPr>
    </w:p>
    <w:p w14:paraId="64982CEB" w14:textId="74925555" w:rsidR="00084A35" w:rsidRDefault="00084A35" w:rsidP="00084A35">
      <w:pPr>
        <w:rPr>
          <w:sz w:val="22"/>
          <w:szCs w:val="22"/>
        </w:rPr>
      </w:pPr>
      <w:r>
        <w:rPr>
          <w:sz w:val="22"/>
          <w:szCs w:val="22"/>
        </w:rPr>
        <w:t xml:space="preserve">Wallows </w:t>
      </w:r>
      <w:r w:rsidR="002C47BC">
        <w:rPr>
          <w:sz w:val="22"/>
          <w:szCs w:val="22"/>
        </w:rPr>
        <w:t>have also</w:t>
      </w:r>
      <w:r>
        <w:rPr>
          <w:sz w:val="22"/>
          <w:szCs w:val="22"/>
        </w:rPr>
        <w:t xml:space="preserve"> </w:t>
      </w:r>
      <w:r w:rsidR="002C47BC">
        <w:rPr>
          <w:sz w:val="22"/>
          <w:szCs w:val="22"/>
        </w:rPr>
        <w:t xml:space="preserve">announced </w:t>
      </w:r>
      <w:r w:rsidR="00517E66">
        <w:rPr>
          <w:sz w:val="22"/>
          <w:szCs w:val="22"/>
        </w:rPr>
        <w:t xml:space="preserve">the first part of their 2022 Tell Me That It’s Over tour which begins in North America on April 1, 2022 in Seattle, WA (see full list of dates below). </w:t>
      </w:r>
      <w:r>
        <w:rPr>
          <w:sz w:val="22"/>
          <w:szCs w:val="22"/>
        </w:rPr>
        <w:t>Tickets and limited VIP packages go on sale Friday, October 8</w:t>
      </w:r>
      <w:r>
        <w:rPr>
          <w:sz w:val="22"/>
          <w:szCs w:val="22"/>
          <w:vertAlign w:val="superscript"/>
        </w:rPr>
        <w:t>th</w:t>
      </w:r>
      <w:r>
        <w:rPr>
          <w:sz w:val="22"/>
          <w:szCs w:val="22"/>
        </w:rPr>
        <w:t xml:space="preserve"> at 10am local time. Fans who sign up for Wallows newsletter will have first access to tickets and VIP packages via a special pre-sale starting Tuesday, October 5</w:t>
      </w:r>
      <w:r>
        <w:rPr>
          <w:sz w:val="22"/>
          <w:szCs w:val="22"/>
          <w:vertAlign w:val="superscript"/>
        </w:rPr>
        <w:t>th</w:t>
      </w:r>
      <w:r>
        <w:rPr>
          <w:sz w:val="22"/>
          <w:szCs w:val="22"/>
        </w:rPr>
        <w:t xml:space="preserve"> at 10am local time and running through Thursday, October 7</w:t>
      </w:r>
      <w:r>
        <w:rPr>
          <w:sz w:val="22"/>
          <w:szCs w:val="22"/>
          <w:vertAlign w:val="superscript"/>
        </w:rPr>
        <w:t>th</w:t>
      </w:r>
      <w:r>
        <w:rPr>
          <w:sz w:val="22"/>
          <w:szCs w:val="22"/>
        </w:rPr>
        <w:t xml:space="preserve"> at </w:t>
      </w:r>
      <w:r w:rsidR="00517E66">
        <w:rPr>
          <w:sz w:val="22"/>
          <w:szCs w:val="22"/>
        </w:rPr>
        <w:t>10pm local time</w:t>
      </w:r>
      <w:r>
        <w:rPr>
          <w:color w:val="FF0000"/>
          <w:sz w:val="22"/>
          <w:szCs w:val="22"/>
        </w:rPr>
        <w:t xml:space="preserve"> </w:t>
      </w:r>
      <w:r>
        <w:rPr>
          <w:sz w:val="22"/>
          <w:szCs w:val="22"/>
        </w:rPr>
        <w:t xml:space="preserve">(while supplies last). </w:t>
      </w:r>
    </w:p>
    <w:p w14:paraId="49B957BE" w14:textId="77777777" w:rsidR="00084A35" w:rsidRDefault="00084A35" w:rsidP="00084A35">
      <w:pPr>
        <w:rPr>
          <w:sz w:val="22"/>
          <w:szCs w:val="22"/>
        </w:rPr>
      </w:pPr>
    </w:p>
    <w:p w14:paraId="168C23D5" w14:textId="6E823D92" w:rsidR="00084A35" w:rsidRDefault="00084A35" w:rsidP="00084A35">
      <w:pPr>
        <w:rPr>
          <w:sz w:val="22"/>
          <w:szCs w:val="22"/>
        </w:rPr>
      </w:pPr>
      <w:r>
        <w:rPr>
          <w:sz w:val="22"/>
          <w:szCs w:val="22"/>
        </w:rPr>
        <w:t>VIP packages include early entry to the venue, an exclusive signed poster, tote bag</w:t>
      </w:r>
      <w:r w:rsidRPr="00084A35">
        <w:rPr>
          <w:sz w:val="22"/>
          <w:szCs w:val="22"/>
        </w:rPr>
        <w:t xml:space="preserve">, hat, </w:t>
      </w:r>
      <w:r>
        <w:rPr>
          <w:sz w:val="22"/>
          <w:szCs w:val="22"/>
        </w:rPr>
        <w:t xml:space="preserve">commemorative VIP laminate, and first access to merchandise. For tickets, more information and to sign up for the newsletter to receive pre-sale access, visit </w:t>
      </w:r>
      <w:hyperlink r:id="rId12" w:history="1">
        <w:r w:rsidRPr="0047357C">
          <w:rPr>
            <w:rStyle w:val="Hyperlink"/>
            <w:sz w:val="22"/>
            <w:szCs w:val="22"/>
          </w:rPr>
          <w:t>wallowsmusic.com/tour</w:t>
        </w:r>
      </w:hyperlink>
      <w:r w:rsidR="008E772A">
        <w:rPr>
          <w:sz w:val="22"/>
          <w:szCs w:val="22"/>
        </w:rPr>
        <w:t xml:space="preserve">. Additional </w:t>
      </w:r>
      <w:r>
        <w:rPr>
          <w:sz w:val="22"/>
          <w:szCs w:val="22"/>
        </w:rPr>
        <w:t>dates, including international shows, will be announced soon.</w:t>
      </w:r>
    </w:p>
    <w:p w14:paraId="2433D9F3" w14:textId="77777777" w:rsidR="00084A35" w:rsidRDefault="00084A35" w:rsidP="00084A35">
      <w:pPr>
        <w:rPr>
          <w:sz w:val="22"/>
          <w:szCs w:val="22"/>
        </w:rPr>
      </w:pPr>
    </w:p>
    <w:p w14:paraId="743D0269" w14:textId="77777777" w:rsidR="00084A35" w:rsidRDefault="00084A35" w:rsidP="00084A35">
      <w:pPr>
        <w:rPr>
          <w:b/>
          <w:bCs/>
          <w:sz w:val="22"/>
          <w:szCs w:val="22"/>
        </w:rPr>
      </w:pPr>
      <w:r>
        <w:rPr>
          <w:b/>
          <w:bCs/>
          <w:sz w:val="22"/>
          <w:szCs w:val="22"/>
        </w:rPr>
        <w:t xml:space="preserve">TELL ME THAT IT’S OVER TOUR </w:t>
      </w:r>
    </w:p>
    <w:p w14:paraId="63926CC1" w14:textId="77777777" w:rsidR="00084A35" w:rsidRDefault="00084A35" w:rsidP="00084A35">
      <w:pPr>
        <w:rPr>
          <w:b/>
          <w:bCs/>
          <w:sz w:val="22"/>
          <w:szCs w:val="22"/>
        </w:rPr>
      </w:pPr>
      <w:r>
        <w:rPr>
          <w:b/>
          <w:bCs/>
          <w:sz w:val="22"/>
          <w:szCs w:val="22"/>
        </w:rPr>
        <w:t>NORTH AMERICA PART 1</w:t>
      </w:r>
    </w:p>
    <w:p w14:paraId="036316A3" w14:textId="77777777" w:rsidR="00084A35" w:rsidRDefault="00084A35" w:rsidP="00084A35">
      <w:pPr>
        <w:rPr>
          <w:sz w:val="22"/>
          <w:szCs w:val="22"/>
        </w:rPr>
      </w:pPr>
    </w:p>
    <w:p w14:paraId="0B681B9F" w14:textId="77777777" w:rsidR="00084A35" w:rsidRDefault="00084A35" w:rsidP="00084A35">
      <w:pPr>
        <w:rPr>
          <w:sz w:val="22"/>
          <w:szCs w:val="22"/>
        </w:rPr>
      </w:pPr>
      <w:r>
        <w:rPr>
          <w:sz w:val="22"/>
          <w:szCs w:val="22"/>
        </w:rPr>
        <w:lastRenderedPageBreak/>
        <w:t>April 01 – Seattle, WA – The Paramount Theatre</w:t>
      </w:r>
    </w:p>
    <w:p w14:paraId="33F86347" w14:textId="77777777" w:rsidR="00084A35" w:rsidRDefault="00084A35" w:rsidP="00084A35">
      <w:pPr>
        <w:rPr>
          <w:sz w:val="22"/>
          <w:szCs w:val="22"/>
        </w:rPr>
      </w:pPr>
      <w:r>
        <w:rPr>
          <w:sz w:val="22"/>
          <w:szCs w:val="22"/>
        </w:rPr>
        <w:t>April 02 – Vancouver, BC – The Orpheum</w:t>
      </w:r>
    </w:p>
    <w:p w14:paraId="5B055D54" w14:textId="77777777" w:rsidR="00084A35" w:rsidRDefault="00084A35" w:rsidP="00084A35">
      <w:pPr>
        <w:rPr>
          <w:sz w:val="22"/>
          <w:szCs w:val="22"/>
        </w:rPr>
      </w:pPr>
      <w:r>
        <w:rPr>
          <w:sz w:val="22"/>
          <w:szCs w:val="22"/>
        </w:rPr>
        <w:t xml:space="preserve">April 03 – Portland, OR – McMenamins Crystal Ballroom </w:t>
      </w:r>
    </w:p>
    <w:p w14:paraId="77DA44BE" w14:textId="77777777" w:rsidR="00084A35" w:rsidRDefault="00084A35" w:rsidP="00084A35">
      <w:pPr>
        <w:rPr>
          <w:sz w:val="22"/>
          <w:szCs w:val="22"/>
        </w:rPr>
      </w:pPr>
      <w:r>
        <w:rPr>
          <w:sz w:val="22"/>
          <w:szCs w:val="22"/>
        </w:rPr>
        <w:t xml:space="preserve">April 04 – Portland, OR – McMenamins Crystal Ballroom </w:t>
      </w:r>
    </w:p>
    <w:p w14:paraId="0B8C1614" w14:textId="77777777" w:rsidR="00084A35" w:rsidRDefault="00084A35" w:rsidP="00084A35">
      <w:pPr>
        <w:rPr>
          <w:sz w:val="22"/>
          <w:szCs w:val="22"/>
        </w:rPr>
      </w:pPr>
      <w:r>
        <w:rPr>
          <w:sz w:val="22"/>
          <w:szCs w:val="22"/>
        </w:rPr>
        <w:t xml:space="preserve">April 06 – San Francisco, CA – The Warfield </w:t>
      </w:r>
    </w:p>
    <w:p w14:paraId="1837A3DB" w14:textId="77777777" w:rsidR="00084A35" w:rsidRDefault="00084A35" w:rsidP="00084A35">
      <w:pPr>
        <w:rPr>
          <w:sz w:val="22"/>
          <w:szCs w:val="22"/>
        </w:rPr>
      </w:pPr>
      <w:r>
        <w:rPr>
          <w:sz w:val="22"/>
          <w:szCs w:val="22"/>
        </w:rPr>
        <w:t xml:space="preserve">April 07 – San Francisco, CA – The Warfield </w:t>
      </w:r>
    </w:p>
    <w:p w14:paraId="2995D0F1" w14:textId="77777777" w:rsidR="00084A35" w:rsidRDefault="00084A35" w:rsidP="00084A35">
      <w:pPr>
        <w:rPr>
          <w:sz w:val="22"/>
          <w:szCs w:val="22"/>
        </w:rPr>
      </w:pPr>
      <w:r>
        <w:rPr>
          <w:sz w:val="22"/>
          <w:szCs w:val="22"/>
        </w:rPr>
        <w:t xml:space="preserve">April 08 – Sacramento, CA – Ace of Spades </w:t>
      </w:r>
    </w:p>
    <w:p w14:paraId="737D72DB" w14:textId="77777777" w:rsidR="00084A35" w:rsidRDefault="00084A35" w:rsidP="00084A35">
      <w:pPr>
        <w:rPr>
          <w:sz w:val="22"/>
          <w:szCs w:val="22"/>
        </w:rPr>
      </w:pPr>
      <w:r>
        <w:rPr>
          <w:sz w:val="22"/>
          <w:szCs w:val="22"/>
        </w:rPr>
        <w:t>April 10 – Phoenix, AZ – The Van Buren</w:t>
      </w:r>
    </w:p>
    <w:p w14:paraId="2EAC3C70" w14:textId="77777777" w:rsidR="00084A35" w:rsidRDefault="00084A35" w:rsidP="00084A35">
      <w:pPr>
        <w:rPr>
          <w:sz w:val="22"/>
          <w:szCs w:val="22"/>
        </w:rPr>
      </w:pPr>
      <w:r>
        <w:rPr>
          <w:sz w:val="22"/>
          <w:szCs w:val="22"/>
        </w:rPr>
        <w:t xml:space="preserve">April 11 – Albuquerque, NM – Sunshine Theater </w:t>
      </w:r>
    </w:p>
    <w:p w14:paraId="2097585A" w14:textId="77777777" w:rsidR="00084A35" w:rsidRDefault="00084A35" w:rsidP="00084A35">
      <w:pPr>
        <w:rPr>
          <w:sz w:val="22"/>
          <w:szCs w:val="22"/>
        </w:rPr>
      </w:pPr>
      <w:r>
        <w:rPr>
          <w:sz w:val="22"/>
          <w:szCs w:val="22"/>
        </w:rPr>
        <w:t xml:space="preserve">April 12 – Tucson, AZ – Rialto Theatre </w:t>
      </w:r>
    </w:p>
    <w:p w14:paraId="692528FE" w14:textId="77777777" w:rsidR="00084A35" w:rsidRDefault="00084A35" w:rsidP="00084A35">
      <w:pPr>
        <w:rPr>
          <w:sz w:val="22"/>
          <w:szCs w:val="22"/>
        </w:rPr>
      </w:pPr>
      <w:r>
        <w:rPr>
          <w:sz w:val="22"/>
          <w:szCs w:val="22"/>
        </w:rPr>
        <w:t xml:space="preserve">May 16 – Austin, TX – </w:t>
      </w:r>
      <w:proofErr w:type="spellStart"/>
      <w:r>
        <w:rPr>
          <w:sz w:val="22"/>
          <w:szCs w:val="22"/>
        </w:rPr>
        <w:t>Stubb’s</w:t>
      </w:r>
      <w:proofErr w:type="spellEnd"/>
      <w:r>
        <w:rPr>
          <w:sz w:val="22"/>
          <w:szCs w:val="22"/>
        </w:rPr>
        <w:t xml:space="preserve"> Waller Creek Amphitheater</w:t>
      </w:r>
    </w:p>
    <w:p w14:paraId="51A2903C" w14:textId="77777777" w:rsidR="00084A35" w:rsidRDefault="00084A35" w:rsidP="00084A35">
      <w:pPr>
        <w:rPr>
          <w:sz w:val="22"/>
          <w:szCs w:val="22"/>
        </w:rPr>
      </w:pPr>
      <w:r>
        <w:rPr>
          <w:sz w:val="22"/>
          <w:szCs w:val="22"/>
        </w:rPr>
        <w:t xml:space="preserve">May 17 – Dallas, TX – The Factory in Deep </w:t>
      </w:r>
      <w:proofErr w:type="spellStart"/>
      <w:r>
        <w:rPr>
          <w:sz w:val="22"/>
          <w:szCs w:val="22"/>
        </w:rPr>
        <w:t>Ellum</w:t>
      </w:r>
      <w:proofErr w:type="spellEnd"/>
      <w:r>
        <w:rPr>
          <w:sz w:val="22"/>
          <w:szCs w:val="22"/>
        </w:rPr>
        <w:t xml:space="preserve"> </w:t>
      </w:r>
    </w:p>
    <w:p w14:paraId="64842037" w14:textId="04EE18DF" w:rsidR="00084A35" w:rsidRDefault="00084A35" w:rsidP="00084A35">
      <w:pPr>
        <w:rPr>
          <w:sz w:val="22"/>
          <w:szCs w:val="22"/>
        </w:rPr>
      </w:pPr>
      <w:r>
        <w:rPr>
          <w:sz w:val="22"/>
          <w:szCs w:val="22"/>
        </w:rPr>
        <w:t xml:space="preserve">May 18 – Houston, TX – </w:t>
      </w:r>
      <w:r w:rsidR="00321A99">
        <w:rPr>
          <w:rStyle w:val="emailstyle15"/>
          <w:sz w:val="22"/>
          <w:szCs w:val="22"/>
        </w:rPr>
        <w:t>Lawn at White Oak Music Hall</w:t>
      </w:r>
    </w:p>
    <w:p w14:paraId="3BD4D6B1" w14:textId="77777777" w:rsidR="00084A35" w:rsidRDefault="00084A35" w:rsidP="00084A35">
      <w:pPr>
        <w:rPr>
          <w:sz w:val="22"/>
          <w:szCs w:val="22"/>
        </w:rPr>
      </w:pPr>
      <w:r>
        <w:rPr>
          <w:sz w:val="22"/>
          <w:szCs w:val="22"/>
        </w:rPr>
        <w:t>May 20 – Atlanta, GA – Coca-Cola Roxy</w:t>
      </w:r>
    </w:p>
    <w:p w14:paraId="6F3D0FAD" w14:textId="77777777" w:rsidR="00084A35" w:rsidRDefault="00084A35" w:rsidP="00084A35">
      <w:pPr>
        <w:rPr>
          <w:sz w:val="22"/>
          <w:szCs w:val="22"/>
        </w:rPr>
      </w:pPr>
      <w:r>
        <w:rPr>
          <w:sz w:val="22"/>
          <w:szCs w:val="22"/>
        </w:rPr>
        <w:t>May 23 – Orlando, FL – The Orlando Amphitheater at the Central Florida Fairgrounds</w:t>
      </w:r>
    </w:p>
    <w:p w14:paraId="148F55B6" w14:textId="77777777" w:rsidR="00084A35" w:rsidRDefault="00084A35" w:rsidP="00084A35">
      <w:pPr>
        <w:rPr>
          <w:sz w:val="22"/>
          <w:szCs w:val="22"/>
        </w:rPr>
      </w:pPr>
      <w:r>
        <w:rPr>
          <w:sz w:val="22"/>
          <w:szCs w:val="22"/>
        </w:rPr>
        <w:t xml:space="preserve">May 24 – Miami, FL – The Fillmore </w:t>
      </w:r>
    </w:p>
    <w:p w14:paraId="59D7F651" w14:textId="77777777" w:rsidR="00084A35" w:rsidRDefault="00084A35" w:rsidP="00084A35">
      <w:pPr>
        <w:rPr>
          <w:sz w:val="22"/>
          <w:szCs w:val="22"/>
        </w:rPr>
      </w:pPr>
      <w:r>
        <w:rPr>
          <w:sz w:val="22"/>
          <w:szCs w:val="22"/>
        </w:rPr>
        <w:t xml:space="preserve">May 26 – St. Petersburg, FL – </w:t>
      </w:r>
      <w:proofErr w:type="spellStart"/>
      <w:r>
        <w:rPr>
          <w:sz w:val="22"/>
          <w:szCs w:val="22"/>
        </w:rPr>
        <w:t>Jannus</w:t>
      </w:r>
      <w:proofErr w:type="spellEnd"/>
      <w:r>
        <w:rPr>
          <w:sz w:val="22"/>
          <w:szCs w:val="22"/>
        </w:rPr>
        <w:t xml:space="preserve"> Live </w:t>
      </w:r>
    </w:p>
    <w:p w14:paraId="4D115B0A" w14:textId="77777777" w:rsidR="00084A35" w:rsidRDefault="00084A35" w:rsidP="00084A35">
      <w:pPr>
        <w:rPr>
          <w:sz w:val="22"/>
          <w:szCs w:val="22"/>
        </w:rPr>
      </w:pPr>
      <w:r>
        <w:rPr>
          <w:sz w:val="22"/>
          <w:szCs w:val="22"/>
        </w:rPr>
        <w:t>May 27 – St. Augustine, FL – The Saint Augustine Amphitheatre</w:t>
      </w:r>
    </w:p>
    <w:p w14:paraId="2DDE71C4" w14:textId="77777777" w:rsidR="00084A35" w:rsidRDefault="00084A35" w:rsidP="00084A35">
      <w:pPr>
        <w:rPr>
          <w:sz w:val="22"/>
          <w:szCs w:val="22"/>
        </w:rPr>
      </w:pPr>
      <w:r>
        <w:rPr>
          <w:sz w:val="22"/>
          <w:szCs w:val="22"/>
        </w:rPr>
        <w:t xml:space="preserve">May 28 – Columbia, SC – The Senate </w:t>
      </w:r>
    </w:p>
    <w:p w14:paraId="49BF2B98" w14:textId="77777777" w:rsidR="00084A35" w:rsidRDefault="00084A35" w:rsidP="00084A35">
      <w:pPr>
        <w:rPr>
          <w:sz w:val="22"/>
          <w:szCs w:val="22"/>
        </w:rPr>
      </w:pPr>
      <w:r>
        <w:rPr>
          <w:sz w:val="22"/>
          <w:szCs w:val="22"/>
        </w:rPr>
        <w:t xml:space="preserve">May 29 – Charlotte, NC – The Fillmore </w:t>
      </w:r>
    </w:p>
    <w:p w14:paraId="45F83352" w14:textId="77777777" w:rsidR="00084A35" w:rsidRDefault="00084A35" w:rsidP="00084A35">
      <w:pPr>
        <w:rPr>
          <w:sz w:val="22"/>
          <w:szCs w:val="22"/>
        </w:rPr>
      </w:pPr>
      <w:r>
        <w:rPr>
          <w:sz w:val="22"/>
          <w:szCs w:val="22"/>
        </w:rPr>
        <w:t xml:space="preserve">May 31 – Norfolk, VA – The </w:t>
      </w:r>
      <w:proofErr w:type="spellStart"/>
      <w:r>
        <w:rPr>
          <w:sz w:val="22"/>
          <w:szCs w:val="22"/>
        </w:rPr>
        <w:t>NorVa</w:t>
      </w:r>
      <w:proofErr w:type="spellEnd"/>
    </w:p>
    <w:p w14:paraId="5DD5A71B" w14:textId="77777777" w:rsidR="00084A35" w:rsidRDefault="00084A35" w:rsidP="00084A35">
      <w:pPr>
        <w:rPr>
          <w:sz w:val="22"/>
          <w:szCs w:val="22"/>
        </w:rPr>
      </w:pPr>
      <w:r>
        <w:rPr>
          <w:sz w:val="22"/>
          <w:szCs w:val="22"/>
        </w:rPr>
        <w:t xml:space="preserve">June 01 – Richmond, VA – The National </w:t>
      </w:r>
    </w:p>
    <w:p w14:paraId="68789A3C" w14:textId="77777777" w:rsidR="00084A35" w:rsidRDefault="00084A35" w:rsidP="00084A35">
      <w:pPr>
        <w:rPr>
          <w:sz w:val="22"/>
          <w:szCs w:val="22"/>
        </w:rPr>
      </w:pPr>
      <w:r>
        <w:rPr>
          <w:sz w:val="22"/>
          <w:szCs w:val="22"/>
        </w:rPr>
        <w:t>June 03 - Columbus, OH – Express Live!</w:t>
      </w:r>
    </w:p>
    <w:p w14:paraId="75C1F16B" w14:textId="77777777" w:rsidR="00084A35" w:rsidRDefault="00084A35" w:rsidP="00084A35">
      <w:pPr>
        <w:rPr>
          <w:sz w:val="22"/>
          <w:szCs w:val="22"/>
        </w:rPr>
      </w:pPr>
      <w:r>
        <w:rPr>
          <w:sz w:val="22"/>
          <w:szCs w:val="22"/>
        </w:rPr>
        <w:t xml:space="preserve">June 04 – Cleveland, OH – Agora Theatre </w:t>
      </w:r>
    </w:p>
    <w:p w14:paraId="2C579F37" w14:textId="77777777" w:rsidR="00084A35" w:rsidRDefault="00084A35" w:rsidP="00084A35">
      <w:pPr>
        <w:rPr>
          <w:sz w:val="22"/>
          <w:szCs w:val="22"/>
        </w:rPr>
      </w:pPr>
      <w:r>
        <w:rPr>
          <w:sz w:val="22"/>
          <w:szCs w:val="22"/>
        </w:rPr>
        <w:t>June 06 – Indianapolis, IN – Egyptian Room at Old National Centre</w:t>
      </w:r>
    </w:p>
    <w:p w14:paraId="3883D8DF" w14:textId="77777777" w:rsidR="00084A35" w:rsidRDefault="00084A35" w:rsidP="00084A35">
      <w:pPr>
        <w:rPr>
          <w:sz w:val="22"/>
          <w:szCs w:val="22"/>
        </w:rPr>
      </w:pPr>
      <w:r>
        <w:rPr>
          <w:sz w:val="22"/>
          <w:szCs w:val="22"/>
        </w:rPr>
        <w:t>June 07 – Milwaukee, WI – The Riverside Theater</w:t>
      </w:r>
    </w:p>
    <w:p w14:paraId="3523BF53" w14:textId="77777777" w:rsidR="00084A35" w:rsidRDefault="00084A35" w:rsidP="00084A35">
      <w:pPr>
        <w:rPr>
          <w:sz w:val="22"/>
          <w:szCs w:val="22"/>
        </w:rPr>
      </w:pPr>
      <w:r>
        <w:rPr>
          <w:sz w:val="22"/>
          <w:szCs w:val="22"/>
        </w:rPr>
        <w:t>June 09 – Kansas City, MO – Arvest Bank Theatre at The Midland</w:t>
      </w:r>
    </w:p>
    <w:p w14:paraId="376FA49A" w14:textId="77777777" w:rsidR="00084A35" w:rsidRDefault="00084A35" w:rsidP="00084A35">
      <w:pPr>
        <w:rPr>
          <w:sz w:val="22"/>
          <w:szCs w:val="22"/>
        </w:rPr>
      </w:pPr>
      <w:r>
        <w:rPr>
          <w:sz w:val="22"/>
          <w:szCs w:val="22"/>
        </w:rPr>
        <w:t>June 10 – Chesterfield, MO – The Factory at The District</w:t>
      </w:r>
    </w:p>
    <w:p w14:paraId="510A6C6E" w14:textId="77777777" w:rsidR="00084A35" w:rsidRDefault="00084A35" w:rsidP="00084A35">
      <w:pPr>
        <w:rPr>
          <w:sz w:val="22"/>
          <w:szCs w:val="22"/>
        </w:rPr>
      </w:pPr>
      <w:r>
        <w:rPr>
          <w:sz w:val="22"/>
          <w:szCs w:val="22"/>
        </w:rPr>
        <w:t xml:space="preserve">June 11 – Newport, KY – </w:t>
      </w:r>
      <w:proofErr w:type="spellStart"/>
      <w:r>
        <w:rPr>
          <w:sz w:val="22"/>
          <w:szCs w:val="22"/>
        </w:rPr>
        <w:t>PromoWest</w:t>
      </w:r>
      <w:proofErr w:type="spellEnd"/>
      <w:r>
        <w:rPr>
          <w:sz w:val="22"/>
          <w:szCs w:val="22"/>
        </w:rPr>
        <w:t xml:space="preserve"> Pavilion at OVATION</w:t>
      </w:r>
    </w:p>
    <w:p w14:paraId="17EE928D" w14:textId="77777777" w:rsidR="00084A35" w:rsidRDefault="00084A35" w:rsidP="00084A35">
      <w:pPr>
        <w:rPr>
          <w:sz w:val="22"/>
          <w:szCs w:val="22"/>
        </w:rPr>
      </w:pPr>
      <w:r>
        <w:rPr>
          <w:sz w:val="22"/>
          <w:szCs w:val="22"/>
        </w:rPr>
        <w:t>June 12 – Pittsburgh, PA – Stage AE</w:t>
      </w:r>
    </w:p>
    <w:p w14:paraId="3678F5DA" w14:textId="77777777" w:rsidR="00084A35" w:rsidRDefault="00084A35" w:rsidP="00084A35">
      <w:pPr>
        <w:rPr>
          <w:sz w:val="22"/>
          <w:szCs w:val="22"/>
        </w:rPr>
      </w:pPr>
      <w:r>
        <w:rPr>
          <w:sz w:val="22"/>
          <w:szCs w:val="22"/>
        </w:rPr>
        <w:t>June 14 – New York, NY – Terminal 5</w:t>
      </w:r>
    </w:p>
    <w:p w14:paraId="597C82BC" w14:textId="77777777" w:rsidR="00084A35" w:rsidRDefault="00084A35" w:rsidP="00084A35">
      <w:pPr>
        <w:rPr>
          <w:sz w:val="22"/>
          <w:szCs w:val="22"/>
        </w:rPr>
      </w:pPr>
      <w:r>
        <w:rPr>
          <w:sz w:val="22"/>
          <w:szCs w:val="22"/>
        </w:rPr>
        <w:t>June 15 – New York, NY – Terminal 5</w:t>
      </w:r>
    </w:p>
    <w:p w14:paraId="18B05EA2" w14:textId="16A2BACE" w:rsidR="00084A35" w:rsidRDefault="00084A35" w:rsidP="00084A35">
      <w:pPr>
        <w:rPr>
          <w:sz w:val="22"/>
          <w:szCs w:val="22"/>
        </w:rPr>
      </w:pPr>
      <w:r>
        <w:rPr>
          <w:sz w:val="22"/>
          <w:szCs w:val="22"/>
        </w:rPr>
        <w:t>June 21 – Washington, DC – The Anthem</w:t>
      </w:r>
    </w:p>
    <w:p w14:paraId="7BE540A2" w14:textId="43D6D55E" w:rsidR="00DC2030" w:rsidRDefault="00DC2030" w:rsidP="00084A35">
      <w:pPr>
        <w:rPr>
          <w:sz w:val="22"/>
          <w:szCs w:val="22"/>
        </w:rPr>
      </w:pPr>
      <w:r>
        <w:rPr>
          <w:sz w:val="22"/>
          <w:szCs w:val="22"/>
        </w:rPr>
        <w:t xml:space="preserve">June 22 – Boston, MA – </w:t>
      </w:r>
      <w:r w:rsidRPr="00DC2030">
        <w:rPr>
          <w:i/>
          <w:iCs/>
          <w:sz w:val="22"/>
          <w:szCs w:val="22"/>
        </w:rPr>
        <w:t xml:space="preserve">To Be Announced </w:t>
      </w:r>
    </w:p>
    <w:p w14:paraId="32A018DB" w14:textId="77777777" w:rsidR="00084A35" w:rsidRDefault="00084A35" w:rsidP="00084A35">
      <w:pPr>
        <w:rPr>
          <w:sz w:val="22"/>
          <w:szCs w:val="22"/>
        </w:rPr>
      </w:pPr>
      <w:r>
        <w:rPr>
          <w:sz w:val="22"/>
          <w:szCs w:val="22"/>
        </w:rPr>
        <w:t>June 23 – Philadelphia, MA – The Met</w:t>
      </w:r>
    </w:p>
    <w:p w14:paraId="42E656CF" w14:textId="77777777" w:rsidR="00084A35" w:rsidRDefault="00084A35" w:rsidP="00084A35">
      <w:pPr>
        <w:rPr>
          <w:sz w:val="22"/>
          <w:szCs w:val="22"/>
        </w:rPr>
      </w:pPr>
      <w:r>
        <w:rPr>
          <w:sz w:val="22"/>
          <w:szCs w:val="22"/>
        </w:rPr>
        <w:t>June 25 – Toronto, ON – HISTORY</w:t>
      </w:r>
    </w:p>
    <w:p w14:paraId="199D2775" w14:textId="77777777" w:rsidR="00084A35" w:rsidRDefault="00084A35" w:rsidP="00084A35">
      <w:pPr>
        <w:rPr>
          <w:sz w:val="22"/>
          <w:szCs w:val="22"/>
        </w:rPr>
      </w:pPr>
      <w:r>
        <w:rPr>
          <w:sz w:val="22"/>
          <w:szCs w:val="22"/>
        </w:rPr>
        <w:t>June 27 – Detroit, MI – Masonic Temple Theatre</w:t>
      </w:r>
    </w:p>
    <w:p w14:paraId="3CFF6854" w14:textId="77777777" w:rsidR="00084A35" w:rsidRDefault="00084A35" w:rsidP="00084A35">
      <w:pPr>
        <w:rPr>
          <w:sz w:val="22"/>
          <w:szCs w:val="22"/>
        </w:rPr>
      </w:pPr>
      <w:r>
        <w:rPr>
          <w:sz w:val="22"/>
          <w:szCs w:val="22"/>
        </w:rPr>
        <w:t>June 29 – Saint Paul, MN – Palace Theatre</w:t>
      </w:r>
    </w:p>
    <w:p w14:paraId="2D523A87" w14:textId="77777777" w:rsidR="00084A35" w:rsidRDefault="00084A35" w:rsidP="00084A35">
      <w:pPr>
        <w:rPr>
          <w:sz w:val="22"/>
          <w:szCs w:val="22"/>
        </w:rPr>
      </w:pPr>
      <w:r>
        <w:rPr>
          <w:sz w:val="22"/>
          <w:szCs w:val="22"/>
        </w:rPr>
        <w:t>July 01 – Lincoln, NE – Bourbon Theatre</w:t>
      </w:r>
    </w:p>
    <w:p w14:paraId="5E02E4EF" w14:textId="7E6195B6" w:rsidR="008E772A" w:rsidRDefault="00084A35" w:rsidP="00084A35">
      <w:pPr>
        <w:rPr>
          <w:sz w:val="22"/>
          <w:szCs w:val="22"/>
        </w:rPr>
      </w:pPr>
      <w:r>
        <w:rPr>
          <w:sz w:val="22"/>
          <w:szCs w:val="22"/>
        </w:rPr>
        <w:t>July 02 – Denver, CO – Mission Ballroom</w:t>
      </w:r>
    </w:p>
    <w:p w14:paraId="217E4972" w14:textId="77777777" w:rsidR="008E4841" w:rsidRDefault="008E4841" w:rsidP="008E4841">
      <w:pPr>
        <w:jc w:val="center"/>
        <w:rPr>
          <w:sz w:val="22"/>
          <w:szCs w:val="22"/>
        </w:rPr>
      </w:pPr>
    </w:p>
    <w:p w14:paraId="6143E3E9" w14:textId="0A670C70" w:rsidR="008E4841" w:rsidRDefault="008E4841" w:rsidP="008E4841">
      <w:pPr>
        <w:jc w:val="center"/>
        <w:rPr>
          <w:sz w:val="22"/>
          <w:szCs w:val="22"/>
        </w:rPr>
      </w:pPr>
      <w:r>
        <w:rPr>
          <w:noProof/>
          <w:sz w:val="22"/>
          <w:szCs w:val="22"/>
        </w:rPr>
        <w:lastRenderedPageBreak/>
        <w:drawing>
          <wp:inline distT="0" distB="0" distL="0" distR="0" wp14:anchorId="2E54D864" wp14:editId="3C0F15E2">
            <wp:extent cx="2698044" cy="2698044"/>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3187" cy="2703187"/>
                    </a:xfrm>
                    <a:prstGeom prst="rect">
                      <a:avLst/>
                    </a:prstGeom>
                  </pic:spPr>
                </pic:pic>
              </a:graphicData>
            </a:graphic>
          </wp:inline>
        </w:drawing>
      </w:r>
    </w:p>
    <w:p w14:paraId="3A395450" w14:textId="3AB24900" w:rsidR="008E4841" w:rsidRPr="00192A33" w:rsidRDefault="008E4841" w:rsidP="008E4841">
      <w:pPr>
        <w:jc w:val="center"/>
        <w:rPr>
          <w:sz w:val="20"/>
          <w:szCs w:val="20"/>
        </w:rPr>
      </w:pPr>
      <w:r w:rsidRPr="00192A33">
        <w:rPr>
          <w:sz w:val="20"/>
          <w:szCs w:val="20"/>
        </w:rPr>
        <w:t xml:space="preserve">“I Don’t Want to Talk” Single Art </w:t>
      </w:r>
      <w:r w:rsidR="006129B7">
        <w:rPr>
          <w:sz w:val="20"/>
          <w:szCs w:val="20"/>
        </w:rPr>
        <w:t>(</w:t>
      </w:r>
      <w:hyperlink r:id="rId14" w:history="1">
        <w:r w:rsidR="006129B7" w:rsidRPr="006129B7">
          <w:rPr>
            <w:rStyle w:val="Hyperlink"/>
            <w:sz w:val="20"/>
            <w:szCs w:val="20"/>
          </w:rPr>
          <w:t>DL here</w:t>
        </w:r>
      </w:hyperlink>
      <w:r w:rsidR="006129B7">
        <w:rPr>
          <w:sz w:val="20"/>
          <w:szCs w:val="20"/>
        </w:rPr>
        <w:t xml:space="preserve">) </w:t>
      </w:r>
      <w:r w:rsidRPr="00192A33">
        <w:rPr>
          <w:sz w:val="20"/>
          <w:szCs w:val="20"/>
        </w:rPr>
        <w:t>(Photo Credit: Dillon Matthew)</w:t>
      </w:r>
    </w:p>
    <w:p w14:paraId="122C985D" w14:textId="77777777" w:rsidR="008E4841" w:rsidRDefault="008E4841" w:rsidP="008E4841">
      <w:pPr>
        <w:jc w:val="center"/>
        <w:rPr>
          <w:sz w:val="22"/>
          <w:szCs w:val="22"/>
        </w:rPr>
      </w:pPr>
    </w:p>
    <w:p w14:paraId="46DF2C71" w14:textId="0B40D24D" w:rsidR="008E772A" w:rsidRPr="008E772A" w:rsidRDefault="008E772A" w:rsidP="00084A35">
      <w:pPr>
        <w:rPr>
          <w:sz w:val="20"/>
          <w:szCs w:val="20"/>
        </w:rPr>
      </w:pPr>
      <w:r w:rsidRPr="008E772A">
        <w:rPr>
          <w:sz w:val="22"/>
          <w:szCs w:val="22"/>
        </w:rPr>
        <w:t xml:space="preserve">Wallows, the Los Angeles-based trio of Dylan </w:t>
      </w:r>
      <w:proofErr w:type="spellStart"/>
      <w:r w:rsidRPr="008E772A">
        <w:rPr>
          <w:sz w:val="22"/>
          <w:szCs w:val="22"/>
        </w:rPr>
        <w:t>Minnette</w:t>
      </w:r>
      <w:proofErr w:type="spellEnd"/>
      <w:r w:rsidRPr="008E772A">
        <w:rPr>
          <w:sz w:val="22"/>
          <w:szCs w:val="22"/>
        </w:rPr>
        <w:t xml:space="preserve">, Braeden </w:t>
      </w:r>
      <w:proofErr w:type="spellStart"/>
      <w:r w:rsidRPr="008E772A">
        <w:rPr>
          <w:sz w:val="22"/>
          <w:szCs w:val="22"/>
        </w:rPr>
        <w:t>Lemasters</w:t>
      </w:r>
      <w:proofErr w:type="spellEnd"/>
      <w:r w:rsidRPr="008E772A">
        <w:rPr>
          <w:sz w:val="22"/>
          <w:szCs w:val="22"/>
        </w:rPr>
        <w:t xml:space="preserve"> and Cole Preston, released their acclaimed Atlantic Records debut album, </w:t>
      </w:r>
      <w:hyperlink r:id="rId15" w:tooltip="https://nam04.safelinks.protection.outlook.com/?url=https%3A%2F%2Fwallows.lnk.to%2FNothingHappens&amp;data=04%7C01%7CCorey.Brewer%40atlanticrecords.com%7C5662141f289d4c3e6d1308d96cc2e08e%7C8367939002ec4ba1ad3d69da3fdd637e%7C0%7C0%7C637660406935066695%7CUnknow" w:history="1">
        <w:r w:rsidRPr="008E772A">
          <w:rPr>
            <w:rStyle w:val="Hyperlink"/>
            <w:i/>
            <w:iCs/>
            <w:sz w:val="22"/>
            <w:szCs w:val="22"/>
          </w:rPr>
          <w:t>Nothing Happens</w:t>
        </w:r>
      </w:hyperlink>
      <w:r w:rsidRPr="008E772A">
        <w:rPr>
          <w:sz w:val="22"/>
          <w:szCs w:val="22"/>
        </w:rPr>
        <w:t xml:space="preserve">, in 2019. Produced by GRAMMY® Award-winner John </w:t>
      </w:r>
      <w:proofErr w:type="spellStart"/>
      <w:r w:rsidRPr="008E772A">
        <w:rPr>
          <w:sz w:val="22"/>
          <w:szCs w:val="22"/>
        </w:rPr>
        <w:t>Congleton</w:t>
      </w:r>
      <w:proofErr w:type="spellEnd"/>
      <w:r w:rsidRPr="008E772A">
        <w:rPr>
          <w:sz w:val="22"/>
          <w:szCs w:val="22"/>
        </w:rPr>
        <w:t xml:space="preserve"> (St. Vincent, </w:t>
      </w:r>
      <w:proofErr w:type="spellStart"/>
      <w:r w:rsidRPr="008E772A">
        <w:rPr>
          <w:sz w:val="22"/>
          <w:szCs w:val="22"/>
        </w:rPr>
        <w:t>Alvvays</w:t>
      </w:r>
      <w:proofErr w:type="spellEnd"/>
      <w:r w:rsidRPr="008E772A">
        <w:rPr>
          <w:sz w:val="22"/>
          <w:szCs w:val="22"/>
        </w:rPr>
        <w:t>, Future Islands) who also produced the band’s 2018 EP </w:t>
      </w:r>
      <w:r w:rsidRPr="008E772A">
        <w:rPr>
          <w:i/>
          <w:iCs/>
          <w:sz w:val="22"/>
          <w:szCs w:val="22"/>
        </w:rPr>
        <w:t>Spring</w:t>
      </w:r>
      <w:r w:rsidRPr="008E772A">
        <w:rPr>
          <w:sz w:val="22"/>
          <w:szCs w:val="22"/>
        </w:rPr>
        <w:t>, the album quickly became one of the most-streamed debut albums by any band in 2019 and features the breakthrough platinum single “</w:t>
      </w:r>
      <w:hyperlink r:id="rId16" w:tooltip="Original URL:&#10;https://wallows.lnk.to/AreYouBoredYet&#10;&#10;Click to follow link." w:history="1">
        <w:r w:rsidRPr="008E772A">
          <w:rPr>
            <w:rStyle w:val="Hyperlink"/>
            <w:sz w:val="22"/>
            <w:szCs w:val="22"/>
          </w:rPr>
          <w:t xml:space="preserve">Are You Bored Yet? (Feat. </w:t>
        </w:r>
        <w:proofErr w:type="spellStart"/>
        <w:r w:rsidRPr="008E772A">
          <w:rPr>
            <w:rStyle w:val="Hyperlink"/>
            <w:sz w:val="22"/>
            <w:szCs w:val="22"/>
          </w:rPr>
          <w:t>Clairo</w:t>
        </w:r>
        <w:proofErr w:type="spellEnd"/>
        <w:r w:rsidRPr="008E772A">
          <w:rPr>
            <w:rStyle w:val="Hyperlink"/>
            <w:sz w:val="22"/>
            <w:szCs w:val="22"/>
          </w:rPr>
          <w:t>)</w:t>
        </w:r>
      </w:hyperlink>
      <w:r w:rsidRPr="008E772A">
        <w:rPr>
          <w:sz w:val="22"/>
          <w:szCs w:val="22"/>
        </w:rPr>
        <w:t>,” which has surpassed 60</w:t>
      </w:r>
      <w:r>
        <w:rPr>
          <w:sz w:val="22"/>
          <w:szCs w:val="22"/>
        </w:rPr>
        <w:t>7</w:t>
      </w:r>
      <w:r w:rsidRPr="008E772A">
        <w:rPr>
          <w:sz w:val="22"/>
          <w:szCs w:val="22"/>
        </w:rPr>
        <w:t>M global streams. 2020 saw Wallows release “OK,” a song that took on a new meaning during the pandemic, and their quarantine-made EP, </w:t>
      </w:r>
      <w:r w:rsidRPr="008E772A">
        <w:rPr>
          <w:i/>
          <w:iCs/>
          <w:sz w:val="22"/>
          <w:szCs w:val="22"/>
        </w:rPr>
        <w:t>Remote</w:t>
      </w:r>
      <w:r w:rsidRPr="008E772A">
        <w:rPr>
          <w:sz w:val="22"/>
          <w:szCs w:val="22"/>
        </w:rPr>
        <w:t>, as well as being named MTV’s PUSH Artist of the Month for September. Wallows return in 2021 with brand new single “I Don’t Want to Talk” – a first taste of their collaboration with producer Ariel Rechtshaid (Vampire Weekend, Haim, Adele) that’s been in the works over the past year. </w:t>
      </w:r>
    </w:p>
    <w:p w14:paraId="4E4D55BA" w14:textId="07DEA20E" w:rsidR="008E772A" w:rsidRDefault="008E772A" w:rsidP="00084A35">
      <w:pPr>
        <w:rPr>
          <w:sz w:val="22"/>
          <w:szCs w:val="22"/>
        </w:rPr>
      </w:pPr>
    </w:p>
    <w:p w14:paraId="114F37D0" w14:textId="77777777" w:rsidR="008E772A" w:rsidRPr="008E772A" w:rsidRDefault="008E772A" w:rsidP="008E772A">
      <w:pPr>
        <w:spacing w:line="360" w:lineRule="auto"/>
        <w:jc w:val="center"/>
        <w:rPr>
          <w:b/>
          <w:bCs/>
          <w:sz w:val="22"/>
          <w:szCs w:val="22"/>
        </w:rPr>
      </w:pPr>
      <w:r w:rsidRPr="008E772A">
        <w:rPr>
          <w:b/>
          <w:bCs/>
          <w:sz w:val="22"/>
          <w:szCs w:val="22"/>
        </w:rPr>
        <w:t>FOR MORE ON WALLOWS, PLEASE VISIT:</w:t>
      </w:r>
    </w:p>
    <w:p w14:paraId="271CE820" w14:textId="77777777" w:rsidR="008E772A" w:rsidRPr="008E772A" w:rsidRDefault="00B94B19" w:rsidP="008E772A">
      <w:pPr>
        <w:spacing w:line="360" w:lineRule="auto"/>
        <w:jc w:val="center"/>
        <w:rPr>
          <w:rStyle w:val="Hyperlink"/>
          <w:sz w:val="22"/>
          <w:szCs w:val="22"/>
        </w:rPr>
      </w:pPr>
      <w:hyperlink r:id="rId17" w:history="1">
        <w:r w:rsidR="008E772A" w:rsidRPr="008E772A">
          <w:rPr>
            <w:rStyle w:val="Hyperlink"/>
            <w:sz w:val="22"/>
            <w:szCs w:val="22"/>
          </w:rPr>
          <w:t>WALLOWSMUSIC.COM</w:t>
        </w:r>
      </w:hyperlink>
      <w:r w:rsidR="008E772A" w:rsidRPr="008E772A">
        <w:rPr>
          <w:sz w:val="22"/>
          <w:szCs w:val="22"/>
        </w:rPr>
        <w:t xml:space="preserve"> I </w:t>
      </w:r>
      <w:hyperlink r:id="rId18" w:history="1">
        <w:r w:rsidR="008E772A" w:rsidRPr="008E772A">
          <w:rPr>
            <w:rStyle w:val="Hyperlink"/>
            <w:sz w:val="22"/>
            <w:szCs w:val="22"/>
          </w:rPr>
          <w:t>FACEBOOK</w:t>
        </w:r>
      </w:hyperlink>
      <w:r w:rsidR="008E772A" w:rsidRPr="008E772A">
        <w:rPr>
          <w:sz w:val="22"/>
          <w:szCs w:val="22"/>
        </w:rPr>
        <w:t xml:space="preserve"> I </w:t>
      </w:r>
      <w:hyperlink r:id="rId19" w:history="1">
        <w:r w:rsidR="008E772A" w:rsidRPr="008E772A">
          <w:rPr>
            <w:rStyle w:val="Hyperlink"/>
            <w:sz w:val="22"/>
            <w:szCs w:val="22"/>
          </w:rPr>
          <w:t>TWITTER</w:t>
        </w:r>
      </w:hyperlink>
      <w:r w:rsidR="008E772A" w:rsidRPr="008E772A">
        <w:rPr>
          <w:sz w:val="22"/>
          <w:szCs w:val="22"/>
        </w:rPr>
        <w:t xml:space="preserve"> I </w:t>
      </w:r>
      <w:hyperlink r:id="rId20" w:history="1">
        <w:r w:rsidR="008E772A" w:rsidRPr="008E772A">
          <w:rPr>
            <w:rStyle w:val="Hyperlink"/>
            <w:sz w:val="22"/>
            <w:szCs w:val="22"/>
          </w:rPr>
          <w:t>YOUTUBE</w:t>
        </w:r>
      </w:hyperlink>
      <w:r w:rsidR="008E772A" w:rsidRPr="008E772A">
        <w:rPr>
          <w:sz w:val="22"/>
          <w:szCs w:val="22"/>
        </w:rPr>
        <w:t xml:space="preserve"> I </w:t>
      </w:r>
      <w:hyperlink r:id="rId21" w:history="1">
        <w:r w:rsidR="008E772A" w:rsidRPr="008E772A">
          <w:rPr>
            <w:rStyle w:val="Hyperlink"/>
            <w:sz w:val="22"/>
            <w:szCs w:val="22"/>
          </w:rPr>
          <w:t>INSTAGRAM</w:t>
        </w:r>
      </w:hyperlink>
      <w:r w:rsidR="008E772A" w:rsidRPr="008E772A">
        <w:rPr>
          <w:sz w:val="22"/>
          <w:szCs w:val="22"/>
        </w:rPr>
        <w:t xml:space="preserve"> | </w:t>
      </w:r>
      <w:hyperlink r:id="rId22" w:history="1">
        <w:r w:rsidR="008E772A" w:rsidRPr="008E772A">
          <w:rPr>
            <w:rStyle w:val="Hyperlink"/>
            <w:sz w:val="22"/>
            <w:szCs w:val="22"/>
          </w:rPr>
          <w:t>TIK TOK</w:t>
        </w:r>
      </w:hyperlink>
      <w:r w:rsidR="008E772A" w:rsidRPr="008E772A">
        <w:rPr>
          <w:sz w:val="22"/>
          <w:szCs w:val="22"/>
        </w:rPr>
        <w:t xml:space="preserve"> | </w:t>
      </w:r>
      <w:hyperlink r:id="rId23" w:history="1">
        <w:r w:rsidR="008E772A" w:rsidRPr="008E772A">
          <w:rPr>
            <w:rStyle w:val="Hyperlink"/>
            <w:sz w:val="22"/>
            <w:szCs w:val="22"/>
          </w:rPr>
          <w:t>PRESS SITE</w:t>
        </w:r>
      </w:hyperlink>
    </w:p>
    <w:p w14:paraId="1B01EAFE" w14:textId="77777777" w:rsidR="008E772A" w:rsidRPr="008E772A" w:rsidRDefault="008E772A" w:rsidP="008E772A">
      <w:pPr>
        <w:rPr>
          <w:sz w:val="22"/>
          <w:szCs w:val="22"/>
        </w:rPr>
      </w:pPr>
    </w:p>
    <w:p w14:paraId="33A0E42C" w14:textId="77777777" w:rsidR="008E772A" w:rsidRPr="008E772A" w:rsidRDefault="008E772A" w:rsidP="008E772A">
      <w:pPr>
        <w:rPr>
          <w:sz w:val="22"/>
          <w:szCs w:val="22"/>
        </w:rPr>
      </w:pPr>
      <w:r w:rsidRPr="008E772A">
        <w:rPr>
          <w:sz w:val="22"/>
          <w:szCs w:val="22"/>
        </w:rPr>
        <w:t xml:space="preserve">Press contacts: </w:t>
      </w:r>
      <w:hyperlink r:id="rId24" w:history="1">
        <w:r w:rsidRPr="008E772A">
          <w:rPr>
            <w:rStyle w:val="Hyperlink"/>
            <w:sz w:val="22"/>
            <w:szCs w:val="22"/>
          </w:rPr>
          <w:t>corey.brewer@atlanticrecords.com</w:t>
        </w:r>
      </w:hyperlink>
    </w:p>
    <w:p w14:paraId="3E5E33EA" w14:textId="77777777" w:rsidR="008E772A" w:rsidRPr="008E772A" w:rsidRDefault="00B94B19" w:rsidP="008E772A">
      <w:pPr>
        <w:rPr>
          <w:rStyle w:val="Hyperlink"/>
          <w:color w:val="0070C0"/>
          <w:sz w:val="22"/>
          <w:szCs w:val="22"/>
        </w:rPr>
      </w:pPr>
      <w:hyperlink r:id="rId25" w:history="1">
        <w:r w:rsidR="008E772A" w:rsidRPr="008E772A">
          <w:rPr>
            <w:rStyle w:val="Hyperlink"/>
            <w:color w:val="0070C0"/>
            <w:sz w:val="22"/>
            <w:szCs w:val="22"/>
          </w:rPr>
          <w:t>gabrielle.reese@atlanticrecords.com</w:t>
        </w:r>
      </w:hyperlink>
    </w:p>
    <w:p w14:paraId="02FBB2A1" w14:textId="77777777" w:rsidR="008E772A" w:rsidRDefault="008E772A" w:rsidP="00084A35">
      <w:pPr>
        <w:rPr>
          <w:sz w:val="22"/>
          <w:szCs w:val="22"/>
        </w:rPr>
      </w:pPr>
    </w:p>
    <w:p w14:paraId="38BB4B19" w14:textId="77777777" w:rsidR="00DA74D1" w:rsidRDefault="00DA74D1"/>
    <w:sectPr w:rsidR="00DA74D1" w:rsidSect="008E772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35"/>
    <w:rsid w:val="00084A35"/>
    <w:rsid w:val="000F519C"/>
    <w:rsid w:val="00192A33"/>
    <w:rsid w:val="002C47BC"/>
    <w:rsid w:val="00321A99"/>
    <w:rsid w:val="00324C78"/>
    <w:rsid w:val="003C5F60"/>
    <w:rsid w:val="00451242"/>
    <w:rsid w:val="0047357C"/>
    <w:rsid w:val="00473656"/>
    <w:rsid w:val="004D198C"/>
    <w:rsid w:val="00517E66"/>
    <w:rsid w:val="006129B7"/>
    <w:rsid w:val="0076320F"/>
    <w:rsid w:val="007F1BA8"/>
    <w:rsid w:val="008E4841"/>
    <w:rsid w:val="008E772A"/>
    <w:rsid w:val="008F22F3"/>
    <w:rsid w:val="009010CA"/>
    <w:rsid w:val="00903E62"/>
    <w:rsid w:val="009142AB"/>
    <w:rsid w:val="00970AB9"/>
    <w:rsid w:val="00A45A92"/>
    <w:rsid w:val="00B42506"/>
    <w:rsid w:val="00B94B19"/>
    <w:rsid w:val="00BC7A41"/>
    <w:rsid w:val="00C0341B"/>
    <w:rsid w:val="00D25EE2"/>
    <w:rsid w:val="00DA74D1"/>
    <w:rsid w:val="00DC2030"/>
    <w:rsid w:val="00DE0123"/>
    <w:rsid w:val="00FA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1AB4"/>
  <w15:chartTrackingRefBased/>
  <w15:docId w15:val="{495A4ECC-D73C-4D06-B040-F271E19A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35"/>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A35"/>
    <w:rPr>
      <w:color w:val="0563C1"/>
      <w:u w:val="single"/>
    </w:rPr>
  </w:style>
  <w:style w:type="character" w:styleId="UnresolvedMention">
    <w:name w:val="Unresolved Mention"/>
    <w:basedOn w:val="DefaultParagraphFont"/>
    <w:uiPriority w:val="99"/>
    <w:semiHidden/>
    <w:unhideWhenUsed/>
    <w:rsid w:val="008E772A"/>
    <w:rPr>
      <w:color w:val="605E5C"/>
      <w:shd w:val="clear" w:color="auto" w:fill="E1DFDD"/>
    </w:rPr>
  </w:style>
  <w:style w:type="character" w:styleId="FollowedHyperlink">
    <w:name w:val="FollowedHyperlink"/>
    <w:basedOn w:val="DefaultParagraphFont"/>
    <w:uiPriority w:val="99"/>
    <w:semiHidden/>
    <w:unhideWhenUsed/>
    <w:rsid w:val="002C47BC"/>
    <w:rPr>
      <w:color w:val="954F72" w:themeColor="followedHyperlink"/>
      <w:u w:val="single"/>
    </w:rPr>
  </w:style>
  <w:style w:type="character" w:customStyle="1" w:styleId="emailstyle15">
    <w:name w:val="emailstyle15"/>
    <w:basedOn w:val="DefaultParagraphFont"/>
    <w:semiHidden/>
    <w:rsid w:val="00321A9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6599">
      <w:bodyDiv w:val="1"/>
      <w:marLeft w:val="0"/>
      <w:marRight w:val="0"/>
      <w:marTop w:val="0"/>
      <w:marBottom w:val="0"/>
      <w:divBdr>
        <w:top w:val="none" w:sz="0" w:space="0" w:color="auto"/>
        <w:left w:val="none" w:sz="0" w:space="0" w:color="auto"/>
        <w:bottom w:val="none" w:sz="0" w:space="0" w:color="auto"/>
        <w:right w:val="none" w:sz="0" w:space="0" w:color="auto"/>
      </w:divBdr>
    </w:div>
    <w:div w:id="451287141">
      <w:bodyDiv w:val="1"/>
      <w:marLeft w:val="0"/>
      <w:marRight w:val="0"/>
      <w:marTop w:val="0"/>
      <w:marBottom w:val="0"/>
      <w:divBdr>
        <w:top w:val="none" w:sz="0" w:space="0" w:color="auto"/>
        <w:left w:val="none" w:sz="0" w:space="0" w:color="auto"/>
        <w:bottom w:val="none" w:sz="0" w:space="0" w:color="auto"/>
        <w:right w:val="none" w:sz="0" w:space="0" w:color="auto"/>
      </w:divBdr>
    </w:div>
    <w:div w:id="781732313">
      <w:bodyDiv w:val="1"/>
      <w:marLeft w:val="0"/>
      <w:marRight w:val="0"/>
      <w:marTop w:val="0"/>
      <w:marBottom w:val="0"/>
      <w:divBdr>
        <w:top w:val="none" w:sz="0" w:space="0" w:color="auto"/>
        <w:left w:val="none" w:sz="0" w:space="0" w:color="auto"/>
        <w:bottom w:val="none" w:sz="0" w:space="0" w:color="auto"/>
        <w:right w:val="none" w:sz="0" w:space="0" w:color="auto"/>
      </w:divBdr>
    </w:div>
    <w:div w:id="9095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lows.lnk.to/IDWTT"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www.facebook.com%2Fwallowsmusic%2F&amp;data=02%7C01%7CGabrielle.Reese%40atlanticrecords.com%7Ce6a5a257147d4159ca6b08d821ef52cf%7C8367939002ec4ba1ad3d69da3fdd637e%7C0%7C0%7C637296659049344385&amp;sdata=vjSE%2FAotHme7zrsAkvwn3QR2Giu5U%2FIIfmoqV8G3qvQ%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wallowsmusic%2F&amp;data=02%7C01%7CGabrielle.Reese%40atlanticrecords.com%7Ce6a5a257147d4159ca6b08d821ef52cf%7C8367939002ec4ba1ad3d69da3fdd637e%7C0%7C0%7C637296659049354389&amp;sdata=x3bryZj0jZZ4E4EN3YMdu7jjsiZ0RDFM%2BNzuN4njVXI%3D&amp;reserved=0" TargetMode="External"/><Relationship Id="rId7" Type="http://schemas.openxmlformats.org/officeDocument/2006/relationships/hyperlink" Target="https://press.atlanticrecords.com/wallows/" TargetMode="External"/><Relationship Id="rId12" Type="http://schemas.openxmlformats.org/officeDocument/2006/relationships/hyperlink" Target="https://www.wallowsmusic.com/tour" TargetMode="External"/><Relationship Id="rId17" Type="http://schemas.openxmlformats.org/officeDocument/2006/relationships/hyperlink" Target="https://nam04.safelinks.protection.outlook.com/?url=https%3A%2F%2Fwallowsmusic.com%2F&amp;data=02%7C01%7CGabrielle.Reese%40atlanticrecords.com%7Ce6a5a257147d4159ca6b08d821ef52cf%7C8367939002ec4ba1ad3d69da3fdd637e%7C0%7C0%7C637296659049334396&amp;sdata=wt28n9Is9PxQZ8jz%2F5ruXEnyeDIUR5kia8jU4imOMgU%3D&amp;reserved=0" TargetMode="External"/><Relationship Id="rId25" Type="http://schemas.openxmlformats.org/officeDocument/2006/relationships/hyperlink" Target="mailto:gabrielle.reese@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allows.lnk.to%2FAreYouBoredYet&amp;data=04%7C01%7CGabrielle.Reese%40atlanticrecords.com%7C426b95ef5e7c45b374c408d977035f11%7C8367939002ec4ba1ad3d69da3fdd637e%7C0%7C0%7C637671678643001710%7CUnknown%7CTWFpbGZsb3d8eyJWIjoiMC4wLjAwMDAiLCJQIjoiV2luMzIiLCJBTiI6Ik1haWwiLCJXVCI6Mn0%3D%7C1000&amp;sdata=FtcgS%2BKx9hqaXluMlObvJS5MWAbT79Y%2BLzJy9zkypKs%3D&amp;reserved=0" TargetMode="External"/><Relationship Id="rId20" Type="http://schemas.openxmlformats.org/officeDocument/2006/relationships/hyperlink" Target="https://nam04.safelinks.protection.outlook.com/?url=https%3A%2F%2Fwww.youtube.com%2Fwallowsmusic&amp;data=02%7C01%7CGabrielle.Reese%40atlanticrecords.com%7Ce6a5a257147d4159ca6b08d821ef52cf%7C8367939002ec4ba1ad3d69da3fdd637e%7C0%7C0%7C637296659049354389&amp;sdata=aYRFq4K8NbqGry8zQ5tqNB0uuwIlreI9P86IADPGio4%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allows.lnk.to/NMD" TargetMode="External"/><Relationship Id="rId24" Type="http://schemas.openxmlformats.org/officeDocument/2006/relationships/hyperlink" Target="mailto:corey.brewer@atlanticrecords.com" TargetMode="External"/><Relationship Id="rId5" Type="http://schemas.openxmlformats.org/officeDocument/2006/relationships/hyperlink" Target="https://Wallows.lnk.to/IDWTTvideo" TargetMode="External"/><Relationship Id="rId15" Type="http://schemas.openxmlformats.org/officeDocument/2006/relationships/hyperlink" Target="https://nam04.safelinks.protection.outlook.com/?url=https%3A%2F%2Fwallows.lnk.to%2FNothingHappens&amp;data=04%7C01%7CGabrielle.Reese%40atlanticrecords.com%7C426b95ef5e7c45b374c408d977035f11%7C8367939002ec4ba1ad3d69da3fdd637e%7C0%7C0%7C637671678642991750%7CUnknown%7CTWFpbGZsb3d8eyJWIjoiMC4wLjAwMDAiLCJQIjoiV2luMzIiLCJBTiI6Ik1haWwiLCJXVCI6Mn0%3D%7C1000&amp;sdata=rFODTK9PIUGWYe7wqs%2F4%2B7Ou6ne7M%2B2HZd5JmcJhav4%3D&amp;reserved=0" TargetMode="External"/><Relationship Id="rId23" Type="http://schemas.openxmlformats.org/officeDocument/2006/relationships/hyperlink" Target="https://nam04.safelinks.protection.outlook.com/?url=http%3A%2F%2Fpress.atlanticrecords.com%2Fwallows%2F&amp;data=02%7C01%7CGabrielle.Reese%40atlanticrecords.com%7Ce6a5a257147d4159ca6b08d821ef52cf%7C8367939002ec4ba1ad3d69da3fdd637e%7C0%7C0%7C637296659049364377&amp;sdata=FnfLgT14ocKNJ8v%2B0exQnVr%2B7zDaMnigsAT4EHZ9V10%3D&amp;reserved=0" TargetMode="External"/><Relationship Id="rId10" Type="http://schemas.openxmlformats.org/officeDocument/2006/relationships/hyperlink" Target="https://Wallows.lnk.to/IDWTTvideo" TargetMode="External"/><Relationship Id="rId19" Type="http://schemas.openxmlformats.org/officeDocument/2006/relationships/hyperlink" Target="https://nam04.safelinks.protection.outlook.com/?url=https%3A%2F%2Ftwitter.com%2Fwallowsmusic&amp;data=02%7C01%7CGabrielle.Reese%40atlanticrecords.com%7Ce6a5a257147d4159ca6b08d821ef52cf%7C8367939002ec4ba1ad3d69da3fdd637e%7C0%7C0%7C637296659049344385&amp;sdata=pbCjWIMSEsnfSXCyEcrxH8nEecO%2BtvHEl%2F2P4BXUIYk%3D&amp;reserved=0" TargetMode="External"/><Relationship Id="rId4" Type="http://schemas.openxmlformats.org/officeDocument/2006/relationships/hyperlink" Target="http://wallows.lnk.to/IDWTT" TargetMode="External"/><Relationship Id="rId9" Type="http://schemas.openxmlformats.org/officeDocument/2006/relationships/hyperlink" Target="https://open.spotify.com/album/7pco4VrxVCaebDX9ZPoJ5b?si=YsbFQWWtRs-Oda5-8cWGSQ&amp;dl_branch=1" TargetMode="External"/><Relationship Id="rId14" Type="http://schemas.openxmlformats.org/officeDocument/2006/relationships/hyperlink" Target="https://press.atlanticrecords.com/wallows/" TargetMode="External"/><Relationship Id="rId22" Type="http://schemas.openxmlformats.org/officeDocument/2006/relationships/hyperlink" Target="https://www.tiktok.com/@wallo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2021-09-30T16:21:00Z</dcterms:created>
  <dcterms:modified xsi:type="dcterms:W3CDTF">2021-09-30T16:21:00Z</dcterms:modified>
</cp:coreProperties>
</file>