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90CBB3B" w14:paraId="290530D4" wp14:textId="1A5856C0">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FOR IMMEDIATE RELEASE</w:t>
      </w:r>
    </w:p>
    <w:p xmlns:wp14="http://schemas.microsoft.com/office/word/2010/wordml" w:rsidP="490CBB3B" w14:paraId="3FECD41D" wp14:textId="5F5C284C">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JANUARY 17, 2024</w:t>
      </w:r>
    </w:p>
    <w:p xmlns:wp14="http://schemas.microsoft.com/office/word/2010/wordml" w:rsidP="490CBB3B" w14:paraId="6D31B84F" wp14:textId="1984D698">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490CBB3B" w14:paraId="1F8AE0C4" wp14:textId="3F3040DE">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8"/>
          <w:szCs w:val="28"/>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8"/>
          <w:szCs w:val="28"/>
          <w:u w:val="none"/>
          <w:lang w:val="en-US"/>
        </w:rPr>
        <w:t>SIR CHLOE IS BACK WITH “SEVENTEEN”</w:t>
      </w:r>
    </w:p>
    <w:p xmlns:wp14="http://schemas.microsoft.com/office/word/2010/wordml" w:rsidP="490CBB3B" w14:paraId="286EB22F" wp14:textId="0314BD4C">
      <w:pPr>
        <w:spacing w:after="0" w:afterAutospacing="off" w:line="240" w:lineRule="auto"/>
        <w:rPr>
          <w:sz w:val="22"/>
          <w:szCs w:val="22"/>
        </w:rPr>
      </w:pPr>
    </w:p>
    <w:p xmlns:wp14="http://schemas.microsoft.com/office/word/2010/wordml" w:rsidP="490CBB3B" w14:paraId="7AFC7818" wp14:textId="19C1EC4C">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NEW SINGLE HERALDS BIGGEST NORTH AMERICAN HEADLINE TOUR TO DATE</w:t>
      </w:r>
    </w:p>
    <w:p xmlns:wp14="http://schemas.microsoft.com/office/word/2010/wordml" w:rsidP="490CBB3B" w14:paraId="13A5C006" wp14:textId="2F02CD6C">
      <w:pPr>
        <w:spacing w:after="0" w:afterAutospacing="off" w:line="240" w:lineRule="auto"/>
        <w:rPr>
          <w:sz w:val="22"/>
          <w:szCs w:val="22"/>
        </w:rPr>
      </w:pPr>
    </w:p>
    <w:p xmlns:wp14="http://schemas.microsoft.com/office/word/2010/wordml" w:rsidP="490CBB3B" w14:paraId="506BCCAE" wp14:textId="66476FA1">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“THE SAVORY TOUR” BEGINS MARCH 10 IN TORONTO</w:t>
      </w:r>
    </w:p>
    <w:p xmlns:wp14="http://schemas.microsoft.com/office/word/2010/wordml" w:rsidP="490CBB3B" w14:paraId="1D5485C9" wp14:textId="43677314">
      <w:pPr>
        <w:spacing w:after="0" w:afterAutospacing="off" w:line="240" w:lineRule="auto"/>
        <w:rPr>
          <w:sz w:val="22"/>
          <w:szCs w:val="22"/>
        </w:rPr>
      </w:pPr>
    </w:p>
    <w:p xmlns:wp14="http://schemas.microsoft.com/office/word/2010/wordml" w:rsidP="490CBB3B" w14:paraId="7BA81683" wp14:textId="7B9D2DBD">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HIGHLIGHTS INCLUDE SOLD-OUT SHOWS IN WEST HOLLYWOOD, WASHINGTON, DC, BROOKLYN, AND AUSTIN</w:t>
      </w:r>
    </w:p>
    <w:p xmlns:wp14="http://schemas.microsoft.com/office/word/2010/wordml" w:rsidP="490CBB3B" w14:paraId="072791BE" wp14:textId="2FCDE32F">
      <w:pPr>
        <w:spacing w:after="0" w:afterAutospacing="off" w:line="240" w:lineRule="auto"/>
        <w:rPr>
          <w:sz w:val="22"/>
          <w:szCs w:val="22"/>
        </w:rPr>
      </w:pPr>
    </w:p>
    <w:p xmlns:wp14="http://schemas.microsoft.com/office/word/2010/wordml" w:rsidP="490CBB3B" w14:paraId="73DAD952" wp14:textId="1C0238A3">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“SEVENTEEN” AVAILABLE NOW VIA ATLANTIC RECORDS</w:t>
      </w:r>
    </w:p>
    <w:p xmlns:wp14="http://schemas.microsoft.com/office/word/2010/wordml" w:rsidP="5CA4E368" w14:paraId="23DCCC80" wp14:textId="12A6F99C">
      <w:pPr>
        <w:pStyle w:val="Normal"/>
        <w:spacing w:before="0" w:beforeAutospacing="off" w:after="0" w:afterAutospacing="off" w:line="240" w:lineRule="auto"/>
        <w:jc w:val="center"/>
        <w:rPr>
          <w:rFonts w:ascii="Calibri" w:hAnsi="Calibri" w:eastAsia="Calibri" w:cs="Calibri"/>
          <w:b w:val="1"/>
          <w:bCs w:val="1"/>
          <w:i w:val="0"/>
          <w:iCs w:val="0"/>
          <w:strike w:val="0"/>
          <w:dstrike w:val="0"/>
          <w:noProof w:val="0"/>
          <w:color w:val="FF0000"/>
          <w:sz w:val="22"/>
          <w:szCs w:val="22"/>
          <w:u w:val="none"/>
          <w:lang w:val="en-US"/>
        </w:rPr>
      </w:pPr>
      <w:hyperlink r:id="Rfd22c341dfc04c29">
        <w:r w:rsidRPr="5CA4E368" w:rsidR="2AC0519A">
          <w:rPr>
            <w:rStyle w:val="Hyperlink"/>
            <w:rFonts w:ascii="Calibri" w:hAnsi="Calibri" w:eastAsia="Calibri" w:cs="Calibri"/>
            <w:b w:val="1"/>
            <w:bCs w:val="1"/>
            <w:i w:val="0"/>
            <w:iCs w:val="0"/>
            <w:strike w:val="0"/>
            <w:dstrike w:val="0"/>
            <w:noProof w:val="0"/>
            <w:sz w:val="22"/>
            <w:szCs w:val="22"/>
            <w:lang w:val="en-US"/>
          </w:rPr>
          <w:t>LISTEN HERE</w:t>
        </w:r>
      </w:hyperlink>
    </w:p>
    <w:p xmlns:wp14="http://schemas.microsoft.com/office/word/2010/wordml" w:rsidP="490CBB3B" w14:paraId="0BBDC90E" wp14:textId="7A9CC467">
      <w:pPr>
        <w:pStyle w:val="Normal"/>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p>
    <w:p xmlns:wp14="http://schemas.microsoft.com/office/word/2010/wordml" w:rsidP="490CBB3B" w14:paraId="33899D03" wp14:textId="33FCF13B">
      <w:pPr>
        <w:pStyle w:val="Normal"/>
        <w:spacing w:after="0" w:afterAutospacing="off" w:line="240" w:lineRule="auto"/>
        <w:jc w:val="center"/>
      </w:pPr>
      <w:r w:rsidR="2AC0519A">
        <w:drawing>
          <wp:inline xmlns:wp14="http://schemas.microsoft.com/office/word/2010/wordprocessingDrawing" wp14:editId="062CFB97" wp14:anchorId="53FB492E">
            <wp:extent cx="2357279" cy="2362200"/>
            <wp:effectExtent l="0" t="0" r="0" b="0"/>
            <wp:docPr id="652363341" name="" title=""/>
            <wp:cNvGraphicFramePr>
              <a:graphicFrameLocks noChangeAspect="1"/>
            </wp:cNvGraphicFramePr>
            <a:graphic>
              <a:graphicData uri="http://schemas.openxmlformats.org/drawingml/2006/picture">
                <pic:pic>
                  <pic:nvPicPr>
                    <pic:cNvPr id="0" name=""/>
                    <pic:cNvPicPr/>
                  </pic:nvPicPr>
                  <pic:blipFill>
                    <a:blip r:embed="R48d01ed44ecf4b2a">
                      <a:extLst>
                        <a:ext xmlns:a="http://schemas.openxmlformats.org/drawingml/2006/main" uri="{28A0092B-C50C-407E-A947-70E740481C1C}">
                          <a14:useLocalDpi val="0"/>
                        </a:ext>
                      </a:extLst>
                    </a:blip>
                    <a:stretch>
                      <a:fillRect/>
                    </a:stretch>
                  </pic:blipFill>
                  <pic:spPr>
                    <a:xfrm>
                      <a:off x="0" y="0"/>
                      <a:ext cx="2357279" cy="2362200"/>
                    </a:xfrm>
                    <a:prstGeom prst="rect">
                      <a:avLst/>
                    </a:prstGeom>
                  </pic:spPr>
                </pic:pic>
              </a:graphicData>
            </a:graphic>
          </wp:inline>
        </w:drawing>
      </w:r>
    </w:p>
    <w:p xmlns:wp14="http://schemas.microsoft.com/office/word/2010/wordml" w:rsidP="490CBB3B" w14:paraId="0E159650" wp14:textId="26320E10">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18"/>
          <w:szCs w:val="18"/>
          <w:u w:val="none"/>
          <w:lang w:val="en-US"/>
        </w:rPr>
      </w:pPr>
      <w:hyperlink r:id="R662ad33b57d944cf">
        <w:r w:rsidRPr="490CBB3B" w:rsidR="7157208B">
          <w:rPr>
            <w:rStyle w:val="Hyperlink"/>
            <w:rFonts w:ascii="Calibri" w:hAnsi="Calibri" w:eastAsia="Calibri" w:cs="Calibri"/>
            <w:b w:val="0"/>
            <w:bCs w:val="0"/>
            <w:i w:val="0"/>
            <w:iCs w:val="0"/>
            <w:strike w:val="0"/>
            <w:dstrike w:val="0"/>
            <w:noProof w:val="0"/>
            <w:sz w:val="18"/>
            <w:szCs w:val="18"/>
            <w:lang w:val="en-US"/>
          </w:rPr>
          <w:t>DOWNLOAD HI-RES IMAGE</w:t>
        </w:r>
      </w:hyperlink>
    </w:p>
    <w:p xmlns:wp14="http://schemas.microsoft.com/office/word/2010/wordml" w:rsidP="490CBB3B" w14:paraId="4D7B87FE" wp14:textId="1F4FEE1B">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5CA4E368" w14:paraId="0EA7E8EF" wp14:textId="3AFACB07">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CA4E368"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Sir Chloe</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the acclaimed project of vocalist, songwriter, and guitarist </w:t>
      </w:r>
      <w:r w:rsidRPr="5CA4E368"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Dana Foote</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returns with the electrifying new single, “</w:t>
      </w:r>
      <w:r w:rsidRPr="5CA4E368"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Seventeen</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available now via Atlantic Records </w:t>
      </w:r>
      <w:hyperlink r:id="R06bf45763e40435c">
        <w:r w:rsidRPr="5CA4E368" w:rsidR="7157208B">
          <w:rPr>
            <w:rStyle w:val="Hyperlink"/>
            <w:rFonts w:ascii="Calibri" w:hAnsi="Calibri" w:eastAsia="Calibri" w:cs="Calibri"/>
            <w:b w:val="0"/>
            <w:bCs w:val="0"/>
            <w:i w:val="0"/>
            <w:iCs w:val="0"/>
            <w:strike w:val="0"/>
            <w:dstrike w:val="0"/>
            <w:noProof w:val="0"/>
            <w:sz w:val="22"/>
            <w:szCs w:val="22"/>
            <w:lang w:val="en-US"/>
          </w:rPr>
          <w:t>HERE</w:t>
        </w:r>
      </w:hyperlink>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490CBB3B" w14:paraId="59BE1BC5" wp14:textId="1DEC4071">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5CA4E368" w14:paraId="65E3CECB" wp14:textId="2A5B4E1B">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Sir Chloe will mark the arrival of “Seventeen” – and herald more </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new music</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to come – with a hugely </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anticipated</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North American headline tour – the band’s biggest live run to date. “The Savory Tour” gets underway March 10 at Toronto, ON’s Axis Club and then continues into mid-April. </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A number of</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dates are already long sold out, including West Hollywood, CA’s Troubadour (March 30), Washington, DC’s The Atlantis (April 11), Brooklyn, NY’s Music Hall of Williamsburg (April 13), and Austin, TX’s Antone’s (April 22), with second shows added by popular demand in both Washington, </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DC</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and Brooklyn. Special guests include </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Daffo</w:t>
      </w: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For complete details and remaining ticket availability, please visit </w:t>
      </w:r>
      <w:hyperlink r:id="Rf77e75bba6294583">
        <w:r w:rsidRPr="5CA4E368" w:rsidR="7157208B">
          <w:rPr>
            <w:rStyle w:val="Hyperlink"/>
            <w:rFonts w:ascii="Calibri" w:hAnsi="Calibri" w:eastAsia="Calibri" w:cs="Calibri"/>
            <w:b w:val="0"/>
            <w:bCs w:val="0"/>
            <w:i w:val="0"/>
            <w:iCs w:val="0"/>
            <w:strike w:val="0"/>
            <w:dstrike w:val="0"/>
            <w:noProof w:val="0"/>
            <w:color w:val="0563C1"/>
            <w:sz w:val="22"/>
            <w:szCs w:val="22"/>
            <w:u w:val="single"/>
            <w:lang w:val="en-US"/>
          </w:rPr>
          <w:t>www.sirchloemusic.com/tour</w:t>
        </w:r>
      </w:hyperlink>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p>
    <w:p xmlns:wp14="http://schemas.microsoft.com/office/word/2010/wordml" w:rsidP="490CBB3B" w14:paraId="5D1DD0C5" wp14:textId="414213EE">
      <w:pPr>
        <w:spacing w:after="0" w:afterAutospacing="off" w:line="240" w:lineRule="auto"/>
        <w:rPr>
          <w:sz w:val="22"/>
          <w:szCs w:val="22"/>
        </w:rPr>
      </w:pPr>
    </w:p>
    <w:p xmlns:wp14="http://schemas.microsoft.com/office/word/2010/wordml" w:rsidP="490CBB3B" w14:paraId="257EDAE8" wp14:textId="4948C045">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SIR CHLOE</w:t>
      </w:r>
    </w:p>
    <w:p xmlns:wp14="http://schemas.microsoft.com/office/word/2010/wordml" w:rsidP="490CBB3B" w14:paraId="01DDA49D" wp14:textId="219A4E53">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“THE SAVORY TOUR” 2024</w:t>
      </w:r>
    </w:p>
    <w:p xmlns:wp14="http://schemas.microsoft.com/office/word/2010/wordml" w:rsidP="490CBB3B" w14:paraId="344AFE8D" wp14:textId="7DA4AD27">
      <w:pPr>
        <w:spacing w:after="0" w:afterAutospacing="off" w:line="240" w:lineRule="auto"/>
        <w:rPr>
          <w:sz w:val="22"/>
          <w:szCs w:val="22"/>
        </w:rPr>
      </w:pPr>
    </w:p>
    <w:p xmlns:wp14="http://schemas.microsoft.com/office/word/2010/wordml" w:rsidP="490CBB3B" w14:paraId="3F62CEDE" wp14:textId="06D25647">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MARCH</w:t>
      </w:r>
    </w:p>
    <w:p xmlns:wp14="http://schemas.microsoft.com/office/word/2010/wordml" w:rsidP="5CA4E368" w14:paraId="507EAF07" wp14:textId="2DB41445">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10 – Toronto, ON – Axis Club</w:t>
      </w:r>
      <w:r w:rsidRPr="5CA4E368" w:rsidR="1B15FD9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(SOLD OUT)</w:t>
      </w:r>
    </w:p>
    <w:p xmlns:wp14="http://schemas.microsoft.com/office/word/2010/wordml" w:rsidP="490CBB3B" w14:paraId="5D52C16B" wp14:textId="3EFB611A">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11 – Detroit, MI – El Club</w:t>
      </w:r>
    </w:p>
    <w:p xmlns:wp14="http://schemas.microsoft.com/office/word/2010/wordml" w:rsidP="490CBB3B" w14:paraId="1EB15E36" wp14:textId="43DF0393">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12 – Chicago, IL – Lincoln Hall</w:t>
      </w:r>
    </w:p>
    <w:p xmlns:wp14="http://schemas.microsoft.com/office/word/2010/wordml" w:rsidP="490CBB3B" w14:paraId="5D733323" wp14:textId="39D5378A">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13 – Milwaukee, WI – Vivarium</w:t>
      </w:r>
    </w:p>
    <w:p xmlns:wp14="http://schemas.microsoft.com/office/word/2010/wordml" w:rsidP="5CA4E368" w14:paraId="78265003" wp14:textId="70D4533D">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15 – St Louis, MO – Blueberry Hill</w:t>
      </w:r>
      <w:r w:rsidRPr="5CA4E368" w:rsidR="7956C36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(SOLD OUT)</w:t>
      </w:r>
    </w:p>
    <w:p xmlns:wp14="http://schemas.microsoft.com/office/word/2010/wordml" w:rsidP="490CBB3B" w14:paraId="4C28A1C3" wp14:textId="7500CF5D">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16 – Kansas City, MO – Madrid Theatre</w:t>
      </w:r>
    </w:p>
    <w:p xmlns:wp14="http://schemas.microsoft.com/office/word/2010/wordml" w:rsidP="490CBB3B" w14:paraId="670F22AC" wp14:textId="66D215E3">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18 – Minneapolis, MN – Fine Line</w:t>
      </w:r>
    </w:p>
    <w:p xmlns:wp14="http://schemas.microsoft.com/office/word/2010/wordml" w:rsidP="490CBB3B" w14:paraId="1B296616" wp14:textId="323F0644">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20 – Boulder, CO – Fox Theatre</w:t>
      </w:r>
    </w:p>
    <w:p xmlns:wp14="http://schemas.microsoft.com/office/word/2010/wordml" w:rsidP="490CBB3B" w14:paraId="5A715430" wp14:textId="1F5AEE98">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21 – Denver, CO – Marquis Theater</w:t>
      </w:r>
    </w:p>
    <w:p xmlns:wp14="http://schemas.microsoft.com/office/word/2010/wordml" w:rsidP="490CBB3B" w14:paraId="7627B386" wp14:textId="67067994">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25 – Seattle, WA – The Crocodile</w:t>
      </w:r>
    </w:p>
    <w:p xmlns:wp14="http://schemas.microsoft.com/office/word/2010/wordml" w:rsidP="490CBB3B" w14:paraId="77E54D0A" wp14:textId="20D979B1">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26 – Portland, OR – Wonder Ballroom</w:t>
      </w:r>
    </w:p>
    <w:p xmlns:wp14="http://schemas.microsoft.com/office/word/2010/wordml" w:rsidP="490CBB3B" w14:paraId="5AE0C40A" wp14:textId="48AE691F">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28 – Roseville, CA – Goldfield Trading Post Roseville</w:t>
      </w:r>
    </w:p>
    <w:p xmlns:wp14="http://schemas.microsoft.com/office/word/2010/wordml" w:rsidP="490CBB3B" w14:paraId="579533A0" wp14:textId="5C731068">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29 – Santa Ana, CA – The Observatory</w:t>
      </w:r>
    </w:p>
    <w:p xmlns:wp14="http://schemas.microsoft.com/office/word/2010/wordml" w:rsidP="490CBB3B" w14:paraId="44E5C288" wp14:textId="65654CE3">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30 – West Hollywood, CA – Troubadour (SOLD OUT)</w:t>
      </w:r>
    </w:p>
    <w:p xmlns:wp14="http://schemas.microsoft.com/office/word/2010/wordml" w:rsidP="5CA4E368" w14:paraId="392190B5" wp14:textId="5538C3BC">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31 – San Francisco, CA – The Independent</w:t>
      </w:r>
      <w:r w:rsidRPr="5CA4E368" w:rsidR="7396BFB7">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(SOLD OUT)</w:t>
      </w:r>
    </w:p>
    <w:p xmlns:wp14="http://schemas.microsoft.com/office/word/2010/wordml" w:rsidP="490CBB3B" w14:paraId="23F41101" wp14:textId="37B65711">
      <w:pPr>
        <w:spacing w:after="0" w:afterAutospacing="off" w:line="240" w:lineRule="auto"/>
        <w:rPr>
          <w:sz w:val="22"/>
          <w:szCs w:val="22"/>
        </w:rPr>
      </w:pPr>
    </w:p>
    <w:p xmlns:wp14="http://schemas.microsoft.com/office/word/2010/wordml" w:rsidP="490CBB3B" w14:paraId="20EE0EEE" wp14:textId="274EDC95">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APRIL</w:t>
      </w:r>
    </w:p>
    <w:p xmlns:wp14="http://schemas.microsoft.com/office/word/2010/wordml" w:rsidP="490CBB3B" w14:paraId="6D5986AA" wp14:textId="1B633D18">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 – Los Angeles, CA – Lodge Room Highland Park</w:t>
      </w:r>
    </w:p>
    <w:p xmlns:wp14="http://schemas.microsoft.com/office/word/2010/wordml" w:rsidP="490CBB3B" w14:paraId="757022E1" wp14:textId="41245BFA">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10 – Washington, DC – The Atlantis</w:t>
      </w:r>
    </w:p>
    <w:p xmlns:wp14="http://schemas.microsoft.com/office/word/2010/wordml" w:rsidP="490CBB3B" w14:paraId="2F322249" wp14:textId="1420ED9D">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11 – Washington, DC – The Atlantis (SOLD OUT)</w:t>
      </w:r>
    </w:p>
    <w:p xmlns:wp14="http://schemas.microsoft.com/office/word/2010/wordml" w:rsidP="490CBB3B" w14:paraId="088D07A6" wp14:textId="5A8D3B1F">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13 – Brooklyn, NY – Music Hall of Williamsburg (SOLD OUT)</w:t>
      </w:r>
    </w:p>
    <w:p xmlns:wp14="http://schemas.microsoft.com/office/word/2010/wordml" w:rsidP="490CBB3B" w14:paraId="655651D4" wp14:textId="302DC7FD">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14 – Brooklyn, NY – Music Hall of Williamsburg</w:t>
      </w:r>
    </w:p>
    <w:p xmlns:wp14="http://schemas.microsoft.com/office/word/2010/wordml" w:rsidP="5CA4E368" w14:paraId="58A4226A" wp14:textId="4F5AD9A9">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17 – Cambridge, MA – The Sinclair</w:t>
      </w:r>
      <w:r w:rsidRPr="5CA4E368" w:rsidR="2E384AAA">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(SOLD OUT)</w:t>
      </w:r>
    </w:p>
    <w:p xmlns:wp14="http://schemas.microsoft.com/office/word/2010/wordml" w:rsidP="5CA4E368" w14:paraId="36B1CCBE" wp14:textId="41138DCB">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18 – Philadelphia, PA – The Foundry</w:t>
      </w:r>
      <w:r w:rsidRPr="5CA4E368" w:rsidR="2DC58E9A">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(SOLD OUT)</w:t>
      </w:r>
    </w:p>
    <w:p xmlns:wp14="http://schemas.microsoft.com/office/word/2010/wordml" w:rsidP="490CBB3B" w14:paraId="6E1D2DD8" wp14:textId="10632929">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20 – Nashville, TN – Exit/In</w:t>
      </w:r>
    </w:p>
    <w:p xmlns:wp14="http://schemas.microsoft.com/office/word/2010/wordml" w:rsidP="490CBB3B" w14:paraId="4FF54475" wp14:textId="36A96B8E">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22 – Austin, TX – Antone’s (SOLD OUT)</w:t>
      </w:r>
    </w:p>
    <w:p xmlns:wp14="http://schemas.microsoft.com/office/word/2010/wordml" w:rsidP="490CBB3B" w14:paraId="29FF5795" wp14:textId="1DA03177">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23 – Dallas, TX – Dada Dallas</w:t>
      </w:r>
    </w:p>
    <w:p xmlns:wp14="http://schemas.microsoft.com/office/word/2010/wordml" w:rsidP="5CA4E368" w14:paraId="26364384" wp14:textId="0B26DB2A">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24 – Houston, TX – White Oak Music Hall</w:t>
      </w:r>
      <w:r w:rsidRPr="5CA4E368" w:rsidR="79E83814">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(SOLD OUT)</w:t>
      </w:r>
    </w:p>
    <w:p xmlns:wp14="http://schemas.microsoft.com/office/word/2010/wordml" w:rsidP="490CBB3B" w14:paraId="6462299A" wp14:textId="3272ED3C">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26 – Atlanta, GA – The Loft</w:t>
      </w:r>
    </w:p>
    <w:p xmlns:wp14="http://schemas.microsoft.com/office/word/2010/wordml" w:rsidP="5CA4E368" w14:paraId="0A059CD2" wp14:textId="1567C096">
      <w:pPr>
        <w:pStyle w:val="Normal"/>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27 – Charlotte, NC – Neighborhood Theatre</w:t>
      </w:r>
      <w:r w:rsidRPr="5CA4E368" w:rsidR="693431F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(SOLD OUT)</w:t>
      </w:r>
    </w:p>
    <w:p xmlns:wp14="http://schemas.microsoft.com/office/word/2010/wordml" w:rsidP="490CBB3B" w14:paraId="6E735427" wp14:textId="6B94806F">
      <w:pPr>
        <w:spacing w:after="0" w:afterAutospacing="off" w:line="240" w:lineRule="auto"/>
        <w:rPr>
          <w:sz w:val="22"/>
          <w:szCs w:val="22"/>
        </w:rPr>
      </w:pPr>
    </w:p>
    <w:p xmlns:wp14="http://schemas.microsoft.com/office/word/2010/wordml" w:rsidP="490CBB3B" w14:paraId="62945A18" wp14:textId="7B3E49FD">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 #</w:t>
      </w:r>
    </w:p>
    <w:p xmlns:wp14="http://schemas.microsoft.com/office/word/2010/wordml" w:rsidP="490CBB3B" w14:paraId="2D6B7DF1" wp14:textId="5CC79699">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490CBB3B" w14:paraId="0273A299" wp14:textId="2E149414">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“Seventeen” follows Sir Chloe’s acclaimed debut album, </w:t>
      </w:r>
      <w:hyperlink r:id="Ra2ef9783556b4464">
        <w:r w:rsidRPr="490CBB3B" w:rsidR="7157208B">
          <w:rPr>
            <w:rStyle w:val="Hyperlink"/>
            <w:rFonts w:ascii="Calibri" w:hAnsi="Calibri" w:eastAsia="Calibri" w:cs="Calibri"/>
            <w:b w:val="0"/>
            <w:bCs w:val="0"/>
            <w:i w:val="1"/>
            <w:iCs w:val="1"/>
            <w:strike w:val="0"/>
            <w:dstrike w:val="0"/>
            <w:noProof w:val="0"/>
            <w:color w:val="0563C1"/>
            <w:sz w:val="22"/>
            <w:szCs w:val="22"/>
            <w:u w:val="none"/>
            <w:lang w:val="en-US"/>
          </w:rPr>
          <w:t>I Am The Dog</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available everywhere now </w:t>
      </w:r>
      <w:hyperlink r:id="Rf684a8200dc74bcd">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HERE</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Produced by GRAMMY® Award-winner John Congleton (Lana Del Rey, St. Vincent, Angel Olsen) with songwriting contributions from Teddy Geiger (Caroline Polachek, Sylvan Esso, Lizzo) and Sarah </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Tudzin</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Weyes</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Blood, Amen Dunes, Slowdive), the album includes such thrillingly paradoxical singles as “</w:t>
      </w:r>
      <w:hyperlink r:id="R8b9982ad088b4be3">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Should I</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w:t>
      </w:r>
      <w:hyperlink r:id="R8df412e39cbd4ec0">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Salivate</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w:t>
      </w:r>
      <w:hyperlink r:id="Rd81669bd1a1a4cb1">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Hooves</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and “</w:t>
      </w:r>
      <w:hyperlink r:id="Rf96e6768be3d45df">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Know Better</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the latter of which proved a favorite at Triple A radio outlets nationwide. </w:t>
      </w:r>
    </w:p>
    <w:p xmlns:wp14="http://schemas.microsoft.com/office/word/2010/wordml" w:rsidP="490CBB3B" w14:paraId="4263691C" wp14:textId="0A3D9CF2">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490CBB3B" w14:paraId="1E144160" wp14:textId="53586BEF">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Anchored by Foote’s emotional songcraft and dynamic voice,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I Am The Dog</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was met by critical applause around the world including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single"/>
          <w:lang w:val="en-US"/>
        </w:rPr>
        <w:t>NPR</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single"/>
          <w:lang w:val="en-US"/>
        </w:rPr>
        <w:t>Rolling Stone</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and with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single"/>
          <w:lang w:val="en-US"/>
        </w:rPr>
        <w:t>The Line of Best Fit</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single"/>
          <w:lang w:val="en-US"/>
        </w:rPr>
        <w:t xml:space="preserve"> </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declaring it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Sir Chloe’s most developed and intricate release to date</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in a 9-out-of-10 review, adding,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The tongue-in-cheek and aloof record finds its roots in covert sapphic, and paradoxical narratives, kaleidoscopic soundscapes and cool, grunge-fueled vocals. Complete with obscure and frank lyricism, I Am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The</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Dog staples itself as a strong entry amongst this year’s releases.</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A fast-paced and cool sound that should only be played at max volume,</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raved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Flaunt</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Foote’s voice is effortless, unbothered, yet emotionally vigorous.</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It’s grungy, it’s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shoegazey</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 it’s weird,</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wrote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DIY</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It’s</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not afraid to go off-piste.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It’s</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full of guitar lines that are simultaneously super clean and gut-wrenching…Sir Chloe have perfectly grasped the entire concept of anticipation, building up and dropping out at the flick of a switch, never sticking to the status quo.</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p>
    <w:p xmlns:wp14="http://schemas.microsoft.com/office/word/2010/wordml" w:rsidP="490CBB3B" w14:paraId="15F1D3A3" wp14:textId="1A95CE88">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490CBB3B" w14:paraId="5AEC178D" wp14:textId="5BEE7E24">
      <w:pPr>
        <w:spacing w:before="0" w:beforeAutospacing="off" w:after="0" w:afterAutospacing="off" w:line="240" w:lineRule="auto"/>
        <w:jc w:val="both"/>
        <w:rPr>
          <w:rFonts w:ascii="Calibri" w:hAnsi="Calibri" w:eastAsia="Calibri" w:cs="Calibri"/>
          <w:b w:val="1"/>
          <w:bCs w:val="1"/>
          <w:i w:val="0"/>
          <w:iCs w:val="0"/>
          <w:strike w:val="0"/>
          <w:dstrike w:val="0"/>
          <w:noProof w:val="0"/>
          <w:color w:val="000000" w:themeColor="text1" w:themeTint="FF" w:themeShade="FF"/>
          <w:sz w:val="22"/>
          <w:szCs w:val="22"/>
          <w:u w:val="singl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single"/>
          <w:lang w:val="en-US"/>
        </w:rPr>
        <w:t>ABOUT SIR CHLOE</w:t>
      </w:r>
    </w:p>
    <w:p xmlns:wp14="http://schemas.microsoft.com/office/word/2010/wordml" w:rsidP="490CBB3B" w14:paraId="3CFE3614" wp14:textId="7C1E777A">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Now boasting over </w:t>
      </w: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500M</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worldwide streams, Dana Foote put Sir Chloe together in college to serve as her senior thesis, going on to write the band’s first major hits in “</w:t>
      </w:r>
      <w:hyperlink r:id="R1c6806262b904f51">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Michelle</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(211M) and “</w:t>
      </w:r>
      <w:hyperlink r:id="R1f634e8691c84313">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Animal</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(93M) on the floor of her dorm room. Sir Chloe’s 2020 EP, </w:t>
      </w:r>
      <w:hyperlink r:id="R123fe1ff740a40cb">
        <w:r w:rsidRPr="490CBB3B" w:rsidR="7157208B">
          <w:rPr>
            <w:rStyle w:val="Hyperlink"/>
            <w:rFonts w:ascii="Calibri" w:hAnsi="Calibri" w:eastAsia="Calibri" w:cs="Calibri"/>
            <w:b w:val="0"/>
            <w:bCs w:val="0"/>
            <w:i w:val="1"/>
            <w:iCs w:val="1"/>
            <w:strike w:val="0"/>
            <w:dstrike w:val="0"/>
            <w:noProof w:val="0"/>
            <w:color w:val="0563C1"/>
            <w:sz w:val="22"/>
            <w:szCs w:val="22"/>
            <w:u w:val="none"/>
            <w:lang w:val="en-US"/>
          </w:rPr>
          <w:t>Party Favors</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was recorded in a warehouse that the band transformed into a recording space with just one hundred dollars and sheer will. Following the success of the EP (which earned over 200M global streams) and two </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additional</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singles in 2022, Sir Chloe – which consists of Foote, Emma Welch, Teddy O’Mara, Palmer Foote, and Austin Holmes – toured arenas with Portugal. The Man and </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alt-J</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supported Pixies, </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Phoenix</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and Beck, and headlined two tours of their own in the United States and Europe, with sold-out stops in New York, Los Angeles, London, Paris, Amsterdam, and more. In addition, Foote has been profiled in such publications as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Vogue</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and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PAPER</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was featured in a recent campaign for Harry Styles’ Pleasing lifestyle brand and is also slated to be in an upcoming modeling campaign for Prada. </w:t>
      </w:r>
    </w:p>
    <w:p xmlns:wp14="http://schemas.microsoft.com/office/word/2010/wordml" w:rsidP="490CBB3B" w14:paraId="1B3A54A4" wp14:textId="53FE42E8">
      <w:pPr>
        <w:spacing w:after="0" w:afterAutospacing="off" w:line="240" w:lineRule="auto"/>
        <w:rPr>
          <w:sz w:val="22"/>
          <w:szCs w:val="22"/>
        </w:rPr>
      </w:pPr>
    </w:p>
    <w:p xmlns:wp14="http://schemas.microsoft.com/office/word/2010/wordml" w:rsidP="490CBB3B" w14:paraId="1EDCF2FE" wp14:textId="6CA54886">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Sir Chloe celebrated the whirlwind success of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I Am </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The</w:t>
      </w:r>
      <w:r w:rsidRPr="490CBB3B" w:rsidR="7157208B">
        <w:rPr>
          <w:rFonts w:ascii="Calibri" w:hAnsi="Calibri" w:eastAsia="Calibri" w:cs="Calibri"/>
          <w:b w:val="0"/>
          <w:bCs w:val="0"/>
          <w:i w:val="1"/>
          <w:iCs w:val="1"/>
          <w:strike w:val="0"/>
          <w:dstrike w:val="0"/>
          <w:noProof w:val="0"/>
          <w:color w:val="000000" w:themeColor="text1" w:themeTint="FF" w:themeShade="FF"/>
          <w:sz w:val="22"/>
          <w:szCs w:val="22"/>
          <w:u w:val="none"/>
          <w:lang w:val="en-US"/>
        </w:rPr>
        <w:t xml:space="preserve"> Dog</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with “I Am </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The</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Tour,” highlighted by sold-out headline dates in North America and Europe, as well a special guest run on the epic Phoenix and Beck co-headline tour alongside Japanese Breakfast, </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Weyes</w:t>
      </w: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Blood, and Jenny Lewis. In addition, last year saw Sir Chloe premiere the mesmerizing single, “</w:t>
      </w:r>
      <w:hyperlink r:id="R8438d8f14abf4b35">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Home Where</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available now via Atlantic Records </w:t>
      </w:r>
      <w:hyperlink r:id="R2fcefa55377545c5">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HERE</w:t>
        </w:r>
      </w:hyperlink>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p>
    <w:p xmlns:wp14="http://schemas.microsoft.com/office/word/2010/wordml" w:rsidP="490CBB3B" w14:paraId="3BB72769" wp14:textId="0D069865">
      <w:pPr>
        <w:spacing w:before="0" w:beforeAutospacing="off" w:after="0" w:afterAutospacing="off" w:line="240" w:lineRule="auto"/>
        <w:jc w:val="both"/>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rsidP="490CBB3B" w14:paraId="102AB200" wp14:textId="49B89850">
      <w:pPr>
        <w:spacing w:before="0" w:beforeAutospacing="off" w:after="0" w:afterAutospacing="off" w:line="240" w:lineRule="auto"/>
        <w:jc w:val="center"/>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 #</w:t>
      </w:r>
    </w:p>
    <w:p xmlns:wp14="http://schemas.microsoft.com/office/word/2010/wordml" w:rsidP="490CBB3B" w14:paraId="4BAFE312" wp14:textId="2D063AD4">
      <w:pPr>
        <w:spacing w:after="0" w:afterAutospacing="off" w:line="240" w:lineRule="auto"/>
        <w:rPr>
          <w:sz w:val="22"/>
          <w:szCs w:val="22"/>
        </w:rPr>
      </w:pPr>
    </w:p>
    <w:p xmlns:wp14="http://schemas.microsoft.com/office/word/2010/wordml" w:rsidP="490CBB3B" w14:paraId="0100B602" wp14:textId="2ED0A295">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CONNECT WITH SIR CHLOE</w:t>
      </w:r>
    </w:p>
    <w:p xmlns:wp14="http://schemas.microsoft.com/office/word/2010/wordml" w:rsidP="490CBB3B" w14:paraId="5981079C" wp14:textId="69E3FDB0">
      <w:pPr>
        <w:spacing w:before="0" w:beforeAutospacing="off" w:after="0" w:afterAutospacing="off" w:line="240" w:lineRule="auto"/>
        <w:jc w:val="center"/>
        <w:rPr>
          <w:sz w:val="22"/>
          <w:szCs w:val="22"/>
        </w:rPr>
      </w:pPr>
      <w:hyperlink r:id="R50a54e5f1c4b4580">
        <w:r w:rsidRPr="5CA4E368" w:rsidR="7157208B">
          <w:rPr>
            <w:rStyle w:val="Hyperlink"/>
            <w:rFonts w:ascii="Calibri" w:hAnsi="Calibri" w:eastAsia="Calibri" w:cs="Calibri"/>
            <w:b w:val="0"/>
            <w:bCs w:val="0"/>
            <w:i w:val="0"/>
            <w:iCs w:val="0"/>
            <w:strike w:val="0"/>
            <w:dstrike w:val="0"/>
            <w:noProof w:val="0"/>
            <w:color w:val="0563C1"/>
            <w:sz w:val="22"/>
            <w:szCs w:val="22"/>
            <w:u w:val="none"/>
            <w:lang w:val="en-US"/>
          </w:rPr>
          <w:t>OFFICIAL</w:t>
        </w:r>
      </w:hyperlink>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5CA4E368"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w:t>
      </w:r>
      <w:hyperlink r:id="Refc839e194f846a0">
        <w:r w:rsidRPr="5CA4E368" w:rsidR="7157208B">
          <w:rPr>
            <w:rStyle w:val="Hyperlink"/>
            <w:rFonts w:ascii="Calibri" w:hAnsi="Calibri" w:eastAsia="Calibri" w:cs="Calibri"/>
            <w:b w:val="0"/>
            <w:bCs w:val="0"/>
            <w:i w:val="0"/>
            <w:iCs w:val="0"/>
            <w:strike w:val="0"/>
            <w:dstrike w:val="0"/>
            <w:noProof w:val="0"/>
            <w:color w:val="0563C1"/>
            <w:sz w:val="22"/>
            <w:szCs w:val="22"/>
            <w:u w:val="none"/>
            <w:lang w:val="en-US"/>
          </w:rPr>
          <w:t>FACEBOOK</w:t>
        </w:r>
      </w:hyperlink>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w:t>
      </w:r>
      <w:hyperlink r:id="R8635a3b04ef744ba">
        <w:r w:rsidRPr="5CA4E368" w:rsidR="7157208B">
          <w:rPr>
            <w:rStyle w:val="Hyperlink"/>
            <w:rFonts w:ascii="Calibri" w:hAnsi="Calibri" w:eastAsia="Calibri" w:cs="Calibri"/>
            <w:b w:val="0"/>
            <w:bCs w:val="0"/>
            <w:i w:val="0"/>
            <w:iCs w:val="0"/>
            <w:strike w:val="0"/>
            <w:dstrike w:val="0"/>
            <w:noProof w:val="0"/>
            <w:color w:val="0563C1"/>
            <w:sz w:val="22"/>
            <w:szCs w:val="22"/>
            <w:u w:val="none"/>
            <w:lang w:val="en-US"/>
          </w:rPr>
          <w:t>INSTAGRAM</w:t>
        </w:r>
      </w:hyperlink>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5CA4E368" w:rsidR="503D873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hyperlink r:id="Rc15e6a369c244246">
        <w:r w:rsidRPr="5CA4E368" w:rsidR="7157208B">
          <w:rPr>
            <w:rStyle w:val="Hyperlink"/>
            <w:rFonts w:ascii="Calibri" w:hAnsi="Calibri" w:eastAsia="Calibri" w:cs="Calibri"/>
            <w:b w:val="0"/>
            <w:bCs w:val="0"/>
            <w:i w:val="0"/>
            <w:iCs w:val="0"/>
            <w:strike w:val="0"/>
            <w:dstrike w:val="0"/>
            <w:noProof w:val="0"/>
            <w:color w:val="0563C1"/>
            <w:sz w:val="22"/>
            <w:szCs w:val="22"/>
            <w:u w:val="none"/>
            <w:lang w:val="en-US"/>
          </w:rPr>
          <w:t>SPOTIFY</w:t>
        </w:r>
      </w:hyperlink>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w:t>
      </w:r>
      <w:hyperlink r:id="R07f413688ed745b5">
        <w:r w:rsidRPr="5CA4E368" w:rsidR="7157208B">
          <w:rPr>
            <w:rStyle w:val="Hyperlink"/>
            <w:rFonts w:ascii="Calibri" w:hAnsi="Calibri" w:eastAsia="Calibri" w:cs="Calibri"/>
            <w:b w:val="0"/>
            <w:bCs w:val="0"/>
            <w:i w:val="0"/>
            <w:iCs w:val="0"/>
            <w:strike w:val="0"/>
            <w:dstrike w:val="0"/>
            <w:noProof w:val="0"/>
            <w:color w:val="0563C1"/>
            <w:sz w:val="22"/>
            <w:szCs w:val="22"/>
            <w:u w:val="none"/>
            <w:lang w:val="en-US"/>
          </w:rPr>
          <w:t>TIKTOK</w:t>
        </w:r>
      </w:hyperlink>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w:t>
      </w:r>
      <w:hyperlink r:id="R622549abb2ad4561">
        <w:r w:rsidRPr="5CA4E368" w:rsidR="7157208B">
          <w:rPr>
            <w:rStyle w:val="Hyperlink"/>
            <w:rFonts w:ascii="Calibri" w:hAnsi="Calibri" w:eastAsia="Calibri" w:cs="Calibri"/>
            <w:b w:val="0"/>
            <w:bCs w:val="0"/>
            <w:i w:val="0"/>
            <w:iCs w:val="0"/>
            <w:strike w:val="0"/>
            <w:dstrike w:val="0"/>
            <w:noProof w:val="0"/>
            <w:color w:val="0563C1"/>
            <w:sz w:val="22"/>
            <w:szCs w:val="22"/>
            <w:u w:val="none"/>
            <w:lang w:val="en-US"/>
          </w:rPr>
          <w:t>TWITTER</w:t>
        </w:r>
      </w:hyperlink>
      <w:r w:rsidRPr="5CA4E368"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 </w:t>
      </w:r>
      <w:hyperlink r:id="Rf26b3d4140254c3c">
        <w:r w:rsidRPr="5CA4E368" w:rsidR="7157208B">
          <w:rPr>
            <w:rStyle w:val="Hyperlink"/>
            <w:rFonts w:ascii="Calibri" w:hAnsi="Calibri" w:eastAsia="Calibri" w:cs="Calibri"/>
            <w:b w:val="0"/>
            <w:bCs w:val="0"/>
            <w:i w:val="0"/>
            <w:iCs w:val="0"/>
            <w:strike w:val="0"/>
            <w:dstrike w:val="0"/>
            <w:noProof w:val="0"/>
            <w:color w:val="0563C1"/>
            <w:sz w:val="22"/>
            <w:szCs w:val="22"/>
            <w:u w:val="none"/>
            <w:lang w:val="en-US"/>
          </w:rPr>
          <w:t>YOUTUBE</w:t>
        </w:r>
      </w:hyperlink>
    </w:p>
    <w:p xmlns:wp14="http://schemas.microsoft.com/office/word/2010/wordml" w:rsidP="490CBB3B" w14:paraId="1CC4E5BD" wp14:textId="3A6B22E7">
      <w:pPr>
        <w:spacing w:after="0" w:afterAutospacing="off" w:line="240" w:lineRule="auto"/>
        <w:rPr>
          <w:sz w:val="22"/>
          <w:szCs w:val="22"/>
        </w:rPr>
      </w:pPr>
    </w:p>
    <w:p xmlns:wp14="http://schemas.microsoft.com/office/word/2010/wordml" w:rsidP="490CBB3B" w14:paraId="723FE9BA" wp14:textId="537F1B1C">
      <w:pPr>
        <w:spacing w:before="0" w:beforeAutospacing="off"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490CBB3B" w:rsidR="7157208B">
        <w:rPr>
          <w:rFonts w:ascii="Calibri" w:hAnsi="Calibri" w:eastAsia="Calibri" w:cs="Calibri"/>
          <w:b w:val="1"/>
          <w:bCs w:val="1"/>
          <w:i w:val="0"/>
          <w:iCs w:val="0"/>
          <w:strike w:val="0"/>
          <w:dstrike w:val="0"/>
          <w:noProof w:val="0"/>
          <w:color w:val="000000" w:themeColor="text1" w:themeTint="FF" w:themeShade="FF"/>
          <w:sz w:val="22"/>
          <w:szCs w:val="22"/>
          <w:u w:val="none"/>
          <w:lang w:val="en-US"/>
        </w:rPr>
        <w:t>CONTACT</w:t>
      </w:r>
    </w:p>
    <w:p xmlns:wp14="http://schemas.microsoft.com/office/word/2010/wordml" w:rsidP="490CBB3B" w14:paraId="04687BA6" wp14:textId="3BCE24A6">
      <w:pPr>
        <w:spacing w:before="0" w:beforeAutospacing="off" w:after="0" w:afterAutospacing="off" w:line="240" w:lineRule="auto"/>
        <w:jc w:val="center"/>
        <w:rPr>
          <w:sz w:val="22"/>
          <w:szCs w:val="22"/>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Jessica Nall / </w:t>
      </w:r>
      <w:hyperlink r:id="R17689391463f4a39">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Jessica.Nall@atlanticrecords.com</w:t>
        </w:r>
      </w:hyperlink>
    </w:p>
    <w:p xmlns:wp14="http://schemas.microsoft.com/office/word/2010/wordml" w:rsidP="490CBB3B" w14:paraId="5F3C5204" wp14:textId="0CB144C8">
      <w:pPr>
        <w:spacing w:before="0" w:beforeAutospacing="off" w:after="0" w:afterAutospacing="off" w:line="240" w:lineRule="auto"/>
        <w:jc w:val="center"/>
        <w:rPr>
          <w:sz w:val="22"/>
          <w:szCs w:val="22"/>
        </w:rPr>
      </w:pPr>
      <w:r w:rsidRPr="490CBB3B" w:rsidR="7157208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Libby Kober / </w:t>
      </w:r>
      <w:hyperlink r:id="R232b7441a26c4739">
        <w:r w:rsidRPr="490CBB3B" w:rsidR="7157208B">
          <w:rPr>
            <w:rStyle w:val="Hyperlink"/>
            <w:rFonts w:ascii="Calibri" w:hAnsi="Calibri" w:eastAsia="Calibri" w:cs="Calibri"/>
            <w:b w:val="0"/>
            <w:bCs w:val="0"/>
            <w:i w:val="0"/>
            <w:iCs w:val="0"/>
            <w:strike w:val="0"/>
            <w:dstrike w:val="0"/>
            <w:noProof w:val="0"/>
            <w:color w:val="0563C1"/>
            <w:sz w:val="22"/>
            <w:szCs w:val="22"/>
            <w:u w:val="none"/>
            <w:lang w:val="en-US"/>
          </w:rPr>
          <w:t>Libby.Kober@atlanticrecords.com</w:t>
        </w:r>
      </w:hyperlink>
    </w:p>
    <w:p xmlns:wp14="http://schemas.microsoft.com/office/word/2010/wordml" w:rsidP="490CBB3B" w14:paraId="3AFA0603" wp14:textId="440321E7">
      <w:pPr>
        <w:spacing w:after="0" w:afterAutospacing="off" w:line="240" w:lineRule="auto"/>
        <w:rPr>
          <w:sz w:val="22"/>
          <w:szCs w:val="22"/>
        </w:rPr>
      </w:pPr>
    </w:p>
    <w:p xmlns:wp14="http://schemas.microsoft.com/office/word/2010/wordml" w:rsidP="490CBB3B" w14:paraId="672A6659" wp14:textId="368C69FD">
      <w:pPr>
        <w:pStyle w:val="Normal"/>
        <w:spacing w:after="0" w:afterAutospacing="off" w:line="240" w:lineRule="auto"/>
        <w:rPr>
          <w:sz w:val="22"/>
          <w:szCs w:val="22"/>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727442"/>
    <w:rsid w:val="19727442"/>
    <w:rsid w:val="1B15FD90"/>
    <w:rsid w:val="20E043A5"/>
    <w:rsid w:val="2AC0519A"/>
    <w:rsid w:val="2BEC22E3"/>
    <w:rsid w:val="2DC58E9A"/>
    <w:rsid w:val="2E384AAA"/>
    <w:rsid w:val="490CBB3B"/>
    <w:rsid w:val="503D8730"/>
    <w:rsid w:val="56C79F41"/>
    <w:rsid w:val="57F0002B"/>
    <w:rsid w:val="5CA4E368"/>
    <w:rsid w:val="6635B59D"/>
    <w:rsid w:val="693431F1"/>
    <w:rsid w:val="6FFA957A"/>
    <w:rsid w:val="7157208B"/>
    <w:rsid w:val="7396BFB7"/>
    <w:rsid w:val="7956C361"/>
    <w:rsid w:val="79E8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7442"/>
  <w15:chartTrackingRefBased/>
  <w15:docId w15:val="{B058B92D-453C-4F6E-AC21-5DC29DA9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openxmlformats.org/officeDocument/2006/relationships/image" Target="/media/image.png" Id="R48d01ed44ecf4b2a" /><Relationship Type="http://schemas.openxmlformats.org/officeDocument/2006/relationships/hyperlink" Target="https://warnermusicgroup.box.com/s/v0h19fcwehj6kmpzkp4xat07ltuzcusw" TargetMode="External" Id="R662ad33b57d944cf" /><Relationship Type="http://schemas.openxmlformats.org/officeDocument/2006/relationships/hyperlink" Target="https://nam04.safelinks.protection.outlook.com/?url=https%3A%2F%2Fsirchloe.lnk.to%2Fiamthedog&amp;data=05%7C01%7COlivia.Lee%40atlanticrecords.com%7C65717f6ae84c4155106808dbd519fb81%7C8367939002ec4ba1ad3d69da3fdd637e%7C0%7C0%7C638338079801644926%7CUnknown%7CTWFpbGZsb3d8eyJWIjoiMC4wLjAwMDAiLCJQIjoiV2luMzIiLCJBTiI6Ik1haWwiLCJXVCI6Mn0%3D%7C3000%7C%7C%7C&amp;sdata=%2FFLBlocfk9ShH%2BAqCb2%2F%2Fud2hZw7C9caAcJz9VIhq6c%3D&amp;reserved=0" TargetMode="External" Id="Ra2ef9783556b4464" /><Relationship Type="http://schemas.openxmlformats.org/officeDocument/2006/relationships/hyperlink" Target="https://nam04.safelinks.protection.outlook.com/?url=https%3A%2F%2Fsirchloe.lnk.to%2Fiamthedog&amp;data=05%7C01%7COlivia.Lee%40atlanticrecords.com%7C65717f6ae84c4155106808dbd519fb81%7C8367939002ec4ba1ad3d69da3fdd637e%7C0%7C0%7C638338079801644926%7CUnknown%7CTWFpbGZsb3d8eyJWIjoiMC4wLjAwMDAiLCJQIjoiV2luMzIiLCJBTiI6Ik1haWwiLCJXVCI6Mn0%3D%7C3000%7C%7C%7C&amp;sdata=%2FFLBlocfk9ShH%2BAqCb2%2F%2Fud2hZw7C9caAcJz9VIhq6c%3D&amp;reserved=0" TargetMode="External" Id="Rf684a8200dc74bcd" /><Relationship Type="http://schemas.openxmlformats.org/officeDocument/2006/relationships/hyperlink" Target="https://nam04.safelinks.protection.outlook.com/?url=https%3A%2F%2Fyoutu.be%2FVy5mSf2P2Dc%3Fsi%3DUvbGjuaePRLHXl0c&amp;data=05%7C01%7COlivia.Lee%40atlanticrecords.com%7C65717f6ae84c4155106808dbd519fb81%7C8367939002ec4ba1ad3d69da3fdd637e%7C0%7C0%7C638338079801801191%7CUnknown%7CTWFpbGZsb3d8eyJWIjoiMC4wLjAwMDAiLCJQIjoiV2luMzIiLCJBTiI6Ik1haWwiLCJXVCI6Mn0%3D%7C3000%7C%7C%7C&amp;sdata=52K3zVKa1KJXMSIcQT7JyYxrW%2Fe4R2O9lKl3MrVEAAo%3D&amp;reserved=0" TargetMode="External" Id="R8b9982ad088b4be3" /><Relationship Type="http://schemas.openxmlformats.org/officeDocument/2006/relationships/hyperlink" Target="https://nam04.safelinks.protection.outlook.com/?url=https%3A%2F%2Fyoutu.be%2FmIRY0tlr_YM%3Fsi%3DxMRSiDutXdm5ytv3&amp;data=05%7C01%7COlivia.Lee%40atlanticrecords.com%7C65717f6ae84c4155106808dbd519fb81%7C8367939002ec4ba1ad3d69da3fdd637e%7C0%7C0%7C638338079801801191%7CUnknown%7CTWFpbGZsb3d8eyJWIjoiMC4wLjAwMDAiLCJQIjoiV2luMzIiLCJBTiI6Ik1haWwiLCJXVCI6Mn0%3D%7C3000%7C%7C%7C&amp;sdata=sefaNjNyPIX1UdJOZWbyZZjdxwpCIHzVsl%2FAiaufO50%3D&amp;reserved=0" TargetMode="External" Id="R8df412e39cbd4ec0" /><Relationship Type="http://schemas.openxmlformats.org/officeDocument/2006/relationships/hyperlink" Target="https://nam04.safelinks.protection.outlook.com/?url=https%3A%2F%2Fyoutu.be%2F3x554vRA9Ic%3Fsi%3DV8RAEvlfWlhRYDcq&amp;data=05%7C01%7COlivia.Lee%40atlanticrecords.com%7C65717f6ae84c4155106808dbd519fb81%7C8367939002ec4ba1ad3d69da3fdd637e%7C0%7C0%7C638338079801801191%7CUnknown%7CTWFpbGZsb3d8eyJWIjoiMC4wLjAwMDAiLCJQIjoiV2luMzIiLCJBTiI6Ik1haWwiLCJXVCI6Mn0%3D%7C3000%7C%7C%7C&amp;sdata=UvjvOo5V2o%2BLw25voTp4OsWM1CeknAKi0e%2FpQgkUzL0%3D&amp;reserved=0" TargetMode="External" Id="Rd81669bd1a1a4cb1" /><Relationship Type="http://schemas.openxmlformats.org/officeDocument/2006/relationships/hyperlink" Target="https://nam04.safelinks.protection.outlook.com/?url=https%3A%2F%2Fyoutu.be%2FBhClUOO0nWw%3Fsi%3DvPBHJCLpQtf1cUtb&amp;data=05%7C01%7COlivia.Lee%40atlanticrecords.com%7C65717f6ae84c4155106808dbd519fb81%7C8367939002ec4ba1ad3d69da3fdd637e%7C0%7C0%7C638338079801801191%7CUnknown%7CTWFpbGZsb3d8eyJWIjoiMC4wLjAwMDAiLCJQIjoiV2luMzIiLCJBTiI6Ik1haWwiLCJXVCI6Mn0%3D%7C3000%7C%7C%7C&amp;sdata=3HnM7ryxeFU%2BDYIYlUNvtc1N7k1phU%2B%2Fki%2BLK46uEFA%3D&amp;reserved=0" TargetMode="External" Id="Rf96e6768be3d45df" /><Relationship Type="http://schemas.openxmlformats.org/officeDocument/2006/relationships/hyperlink" Target="https://nam04.safelinks.protection.outlook.com/?url=https%3A%2F%2Fyoutu.be%2FebySCofQeRs%3Fsi%3Dc0_pGPI9LZciHu7S&amp;data=05%7C01%7COlivia.Lee%40atlanticrecords.com%7C65717f6ae84c4155106808dbd519fb81%7C8367939002ec4ba1ad3d69da3fdd637e%7C0%7C0%7C638338079801801191%7CUnknown%7CTWFpbGZsb3d8eyJWIjoiMC4wLjAwMDAiLCJQIjoiV2luMzIiLCJBTiI6Ik1haWwiLCJXVCI6Mn0%3D%7C3000%7C%7C%7C&amp;sdata=gBJPNRzf7%2B4iiW7mMQ6P%2BogJmkmdydCnmRFUrpO18ZA%3D&amp;reserved=0" TargetMode="External" Id="R1c6806262b904f51" /><Relationship Type="http://schemas.openxmlformats.org/officeDocument/2006/relationships/hyperlink" Target="https://nam04.safelinks.protection.outlook.com/?url=https%3A%2F%2Fyoutu.be%2Fo-URGVmuYIQ%3Fsi%3DBIs2YSP0mD4oJKtR&amp;data=05%7C01%7COlivia.Lee%40atlanticrecords.com%7C65717f6ae84c4155106808dbd519fb81%7C8367939002ec4ba1ad3d69da3fdd637e%7C0%7C0%7C638338079801801191%7CUnknown%7CTWFpbGZsb3d8eyJWIjoiMC4wLjAwMDAiLCJQIjoiV2luMzIiLCJBTiI6Ik1haWwiLCJXVCI6Mn0%3D%7C3000%7C%7C%7C&amp;sdata=uJAz8TKa%2BKusi0KIKmgQvuT%2BUVZ9E7PUZmfB92yE%2B0w%3D&amp;reserved=0" TargetMode="External" Id="R1f634e8691c84313" /><Relationship Type="http://schemas.openxmlformats.org/officeDocument/2006/relationships/hyperlink" Target="https://nam04.safelinks.protection.outlook.com/?url=https%3A%2F%2Fsirchloe.lnk.to%2Fpartyfavors&amp;data=05%7C01%7COlivia.Lee%40atlanticrecords.com%7C65717f6ae84c4155106808dbd519fb81%7C8367939002ec4ba1ad3d69da3fdd637e%7C0%7C0%7C638338079801801191%7CUnknown%7CTWFpbGZsb3d8eyJWIjoiMC4wLjAwMDAiLCJQIjoiV2luMzIiLCJBTiI6Ik1haWwiLCJXVCI6Mn0%3D%7C3000%7C%7C%7C&amp;sdata=j3iDzUN0uvj5WX39YL8Gw%2BDDcrMG9JWRw43SZYAqfQ8%3D&amp;reserved=0" TargetMode="External" Id="R123fe1ff740a40cb" /><Relationship Type="http://schemas.openxmlformats.org/officeDocument/2006/relationships/hyperlink" Target="https://sirchloe.lnk.to/HomeWhere" TargetMode="External" Id="R8438d8f14abf4b35" /><Relationship Type="http://schemas.openxmlformats.org/officeDocument/2006/relationships/hyperlink" Target="https://sirchloe.lnk.to/HomeWhere" TargetMode="External" Id="R2fcefa55377545c5" /><Relationship Type="http://schemas.openxmlformats.org/officeDocument/2006/relationships/hyperlink" Target="mailto:Jessica.Nall@atlanticrecords.com" TargetMode="External" Id="R17689391463f4a39" /><Relationship Type="http://schemas.openxmlformats.org/officeDocument/2006/relationships/hyperlink" Target="mailto:Libby.Kober@atlanticrecords.com" TargetMode="External" Id="R232b7441a26c4739" /><Relationship Type="http://schemas.openxmlformats.org/officeDocument/2006/relationships/hyperlink" Target="https://sirchloe.lnk.to/seventeen" TargetMode="External" Id="Rfd22c341dfc04c29" /><Relationship Type="http://schemas.openxmlformats.org/officeDocument/2006/relationships/hyperlink" Target="https://sirchloe.lnk.to/seventeen" TargetMode="External" Id="R06bf45763e40435c" /><Relationship Type="http://schemas.openxmlformats.org/officeDocument/2006/relationships/hyperlink" Target="https://nam04.safelinks.protection.outlook.com/?url=http%3A%2F%2Fwww.sirchloemusic.com%2Ftour&amp;data=05%7C01%7COlivia.Lee%40atlanticrecords.com%7C65717f6ae84c4155106808dbd519fb81%7C8367939002ec4ba1ad3d69da3fdd637e%7C0%7C0%7C638338079801644926%7CUnknown%7CTWFpbGZsb3d8eyJWIjoiMC4wLjAwMDAiLCJQIjoiV2luMzIiLCJBTiI6Ik1haWwiLCJXVCI6Mn0%3D%7C3000%7C%7C%7C&amp;sdata=PVBnmc9oxXwLTuHlqoy2EKRA%2F5nZjK9gyQgMER7XrGU%3D&amp;reserved=0" TargetMode="External" Id="Rf77e75bba6294583" /><Relationship Type="http://schemas.openxmlformats.org/officeDocument/2006/relationships/hyperlink" Target="https://nam04.safelinks.protection.outlook.com/?url=https%3A%2F%2Fwww.sirchloemusic.com%2F&amp;data=05%7C01%7COlivia.Lee%40atlanticrecords.com%7C65717f6ae84c4155106808dbd519fb81%7C8367939002ec4ba1ad3d69da3fdd637e%7C0%7C0%7C638338079801801191%7CUnknown%7CTWFpbGZsb3d8eyJWIjoiMC4wLjAwMDAiLCJQIjoiV2luMzIiLCJBTiI6Ik1haWwiLCJXVCI6Mn0%3D%7C3000%7C%7C%7C&amp;sdata=YcbLcMsSfN4RH%2Be8WFULL5UjICyuROih%2BEq%2Bw8dHRaU%3D&amp;reserved=0" TargetMode="External" Id="R50a54e5f1c4b4580" /><Relationship Type="http://schemas.openxmlformats.org/officeDocument/2006/relationships/hyperlink" Target="https://nam04.safelinks.protection.outlook.com/?url=https%3A%2F%2Fwww.facebook.com%2Fsirchloeband%2F&amp;data=05%7C01%7COlivia.Lee%40atlanticrecords.com%7C65717f6ae84c4155106808dbd519fb81%7C8367939002ec4ba1ad3d69da3fdd637e%7C0%7C0%7C638338079801801191%7CUnknown%7CTWFpbGZsb3d8eyJWIjoiMC4wLjAwMDAiLCJQIjoiV2luMzIiLCJBTiI6Ik1haWwiLCJXVCI6Mn0%3D%7C3000%7C%7C%7C&amp;sdata=6Toa65nO6dD9rk%2FhIqXFUyCX%2BaJ3YT6TZlYvO0DIYl8%3D&amp;reserved=0" TargetMode="External" Id="Refc839e194f846a0" /><Relationship Type="http://schemas.openxmlformats.org/officeDocument/2006/relationships/hyperlink" Target="https://nam04.safelinks.protection.outlook.com/?url=https%3A%2F%2Fwww.instagram.com%2Fsirchloe%2F&amp;data=05%7C01%7COlivia.Lee%40atlanticrecords.com%7C65717f6ae84c4155106808dbd519fb81%7C8367939002ec4ba1ad3d69da3fdd637e%7C0%7C0%7C638338079801801191%7CUnknown%7CTWFpbGZsb3d8eyJWIjoiMC4wLjAwMDAiLCJQIjoiV2luMzIiLCJBTiI6Ik1haWwiLCJXVCI6Mn0%3D%7C3000%7C%7C%7C&amp;sdata=TdWNs62D9zy7c4EQG%2BJ3xB8vmeBLbN1%2BMcgoyE%2BgJkc%3D&amp;reserved=0" TargetMode="External" Id="R8635a3b04ef744ba" /><Relationship Type="http://schemas.openxmlformats.org/officeDocument/2006/relationships/hyperlink" Target="https://nam04.safelinks.protection.outlook.com/?url=https%3A%2F%2Fopen.spotify.com%2Fartist%2F6rniTPs9zN26kYnkPdFl1U%3Fsi%3DI5VH7K-_SUOVus1KtU3wnQ&amp;data=05%7C01%7COlivia.Lee%40atlanticrecords.com%7C65717f6ae84c4155106808dbd519fb81%7C8367939002ec4ba1ad3d69da3fdd637e%7C0%7C0%7C638338079801801191%7CUnknown%7CTWFpbGZsb3d8eyJWIjoiMC4wLjAwMDAiLCJQIjoiV2luMzIiLCJBTiI6Ik1haWwiLCJXVCI6Mn0%3D%7C3000%7C%7C%7C&amp;sdata=cRJHeNgHTjKLoRtu2qhCr988kDi2oSaPRV2T9FfCals%3D&amp;reserved=0" TargetMode="External" Id="Rc15e6a369c244246" /><Relationship Type="http://schemas.openxmlformats.org/officeDocument/2006/relationships/hyperlink" Target="https://nam04.safelinks.protection.outlook.com/?url=https%3A%2F%2Fwww.tiktok.com%2F%40sirchloe%3Flang%3Den&amp;data=05%7C01%7COlivia.Lee%40atlanticrecords.com%7C65717f6ae84c4155106808dbd519fb81%7C8367939002ec4ba1ad3d69da3fdd637e%7C0%7C0%7C638338079801801191%7CUnknown%7CTWFpbGZsb3d8eyJWIjoiMC4wLjAwMDAiLCJQIjoiV2luMzIiLCJBTiI6Ik1haWwiLCJXVCI6Mn0%3D%7C3000%7C%7C%7C&amp;sdata=pWz3Z1ERDJzpBTfAmIVgiLQG6EcBHdfcyhBDEWLj9ck%3D&amp;reserved=0" TargetMode="External" Id="R07f413688ed745b5" /><Relationship Type="http://schemas.openxmlformats.org/officeDocument/2006/relationships/hyperlink" Target="https://nam04.safelinks.protection.outlook.com/?url=https%3A%2F%2Ftwitter.com%2Fsirchloe_&amp;data=05%7C01%7COlivia.Lee%40atlanticrecords.com%7C65717f6ae84c4155106808dbd519fb81%7C8367939002ec4ba1ad3d69da3fdd637e%7C0%7C0%7C638338079801801191%7CUnknown%7CTWFpbGZsb3d8eyJWIjoiMC4wLjAwMDAiLCJQIjoiV2luMzIiLCJBTiI6Ik1haWwiLCJXVCI6Mn0%3D%7C3000%7C%7C%7C&amp;sdata=CFEjKjYnfD8Snb1mXt7Mi1gER7sTkdizBbPWA1HWclI%3D&amp;reserved=0" TargetMode="External" Id="R622549abb2ad4561" /><Relationship Type="http://schemas.openxmlformats.org/officeDocument/2006/relationships/hyperlink" Target="https://nam04.safelinks.protection.outlook.com/?url=https%3A%2F%2Fwww.youtube.com%2Fchannel%2FUC8U5KGY-LQT0hbfLzWi7awQ%2Ffeatured&amp;data=05%7C01%7COlivia.Lee%40atlanticrecords.com%7C65717f6ae84c4155106808dbd519fb81%7C8367939002ec4ba1ad3d69da3fdd637e%7C0%7C0%7C638338079801801191%7CUnknown%7CTWFpbGZsb3d8eyJWIjoiMC4wLjAwMDAiLCJQIjoiV2luMzIiLCJBTiI6Ik1haWwiLCJXVCI6Mn0%3D%7C3000%7C%7C%7C&amp;sdata=PXIk%2BTSfDNb4V3ElY0JvlKGeCan2zIJYIjwVOnmBRIg%3D&amp;reserved=0" TargetMode="External" Id="Rf26b3d4140254c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Base Document" ma:contentTypeID="0x0101007C1AD18994BE9C4CBB26AF55A7AC55EE0028F4357A372B584FA124C2FC976EB5EE" ma:contentTypeVersion="3" ma:contentTypeDescription="" ma:contentTypeScope="" ma:versionID="5a48d8022d0d3c5c30517cc9efe8d9b7">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4932EF-0C96-4180-A2D8-AEB6547F83C3}"/>
</file>

<file path=customXml/itemProps2.xml><?xml version="1.0" encoding="utf-8"?>
<ds:datastoreItem xmlns:ds="http://schemas.openxmlformats.org/officeDocument/2006/customXml" ds:itemID="{C273A8FC-175A-447F-9832-47879E3C45EB}"/>
</file>

<file path=customXml/itemProps3.xml><?xml version="1.0" encoding="utf-8"?>
<ds:datastoreItem xmlns:ds="http://schemas.openxmlformats.org/officeDocument/2006/customXml" ds:itemID="{E7BD7B26-15AE-4CB2-9F45-3B255B95FB75}"/>
</file>

<file path=customXml/itemProps4.xml><?xml version="1.0" encoding="utf-8"?>
<ds:datastoreItem xmlns:ds="http://schemas.openxmlformats.org/officeDocument/2006/customXml" ds:itemID="{DDC97283-DFBA-4492-8466-DE1EAAC6C0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dcterms:created xsi:type="dcterms:W3CDTF">2024-01-12T19:29:12Z</dcterms:created>
  <dcterms:modified xsi:type="dcterms:W3CDTF">2024-01-16T18:22:29Z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MediaServiceImageTags">
    <vt:lpwstr/>
  </property>
</Properties>
</file>