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02.40000000000003" w:lineRule="auto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/>
        <w:drawing>
          <wp:inline distB="114300" distT="114300" distL="114300" distR="114300">
            <wp:extent cx="3416300" cy="711200"/>
            <wp:effectExtent b="0" l="0" r="0" t="0"/>
            <wp:docPr descr="Image result for Shinedown logo" id="3" name="image1.gif"/>
            <a:graphic>
              <a:graphicData uri="http://schemas.openxmlformats.org/drawingml/2006/picture">
                <pic:pic>
                  <pic:nvPicPr>
                    <pic:cNvPr descr="Image result for Shinedown logo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71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Releases Live Version of Current #1 Crossover Hit</w:t>
      </w:r>
    </w:p>
    <w:p w:rsidR="00000000" w:rsidDel="00000000" w:rsidP="00000000" w:rsidRDefault="00000000" w:rsidRPr="00000000" w14:paraId="00000002">
      <w:pPr>
        <w:shd w:fill="ffffff" w:val="clear"/>
        <w:spacing w:line="302.40000000000003" w:lineRule="auto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 “A Symptom Of Being Human”</w:t>
      </w:r>
    </w:p>
    <w:p w:rsidR="00000000" w:rsidDel="00000000" w:rsidP="00000000" w:rsidRDefault="00000000" w:rsidRPr="00000000" w14:paraId="00000003">
      <w:pPr>
        <w:shd w:fill="ffffff" w:val="clear"/>
        <w:spacing w:line="302.40000000000003" w:lineRule="auto"/>
        <w:jc w:val="center"/>
        <w:rPr>
          <w:rFonts w:ascii="Georgia" w:cs="Georgia" w:eastAsia="Georgia" w:hAnsi="Georgia"/>
          <w:b w:val="1"/>
          <w:sz w:val="36"/>
          <w:szCs w:val="36"/>
        </w:rPr>
      </w:pPr>
      <w:hyperlink r:id="rId7">
        <w:r w:rsidDel="00000000" w:rsidR="00000000" w:rsidRPr="00000000">
          <w:rPr>
            <w:rFonts w:ascii="Georgia" w:cs="Georgia" w:eastAsia="Georgia" w:hAnsi="Georgia"/>
            <w:b w:val="1"/>
            <w:color w:val="0563c1"/>
            <w:sz w:val="36"/>
            <w:szCs w:val="36"/>
            <w:u w:val="single"/>
            <w:rtl w:val="0"/>
          </w:rPr>
          <w:t xml:space="preserve">PRESS HERE</w:t>
        </w:r>
      </w:hyperlink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 To Listen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02.40000000000003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521200" cy="3517900"/>
            <wp:effectExtent b="0" l="0" r="0" t="0"/>
            <wp:docPr descr="A group of people on a stage&#10;&#10;Description automatically generated" id="1" name="image3.jpg"/>
            <a:graphic>
              <a:graphicData uri="http://schemas.openxmlformats.org/drawingml/2006/picture">
                <pic:pic>
                  <pic:nvPicPr>
                    <pic:cNvPr descr="A group of people on a stage&#10;&#10;Description automatically generated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351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02.40000000000003" w:lineRule="auto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(Photo Credit: Sanjay Parikh)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88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February 2, 2024 – Multi-platinum, chart-topping band Shinedown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has released a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live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version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of their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current #1 single “A Symptom Of Being Human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”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The new version was recorded in Denver this past fall at the final date of their headlining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The Revolutions Live Tour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</w:t>
      </w:r>
      <w:hyperlink r:id="rId9">
        <w:r w:rsidDel="00000000" w:rsidR="00000000" w:rsidRPr="00000000">
          <w:rPr>
            <w:rFonts w:ascii="Georgia" w:cs="Georgia" w:eastAsia="Georgia" w:hAnsi="Georgia"/>
            <w:b w:val="1"/>
            <w:color w:val="0563c1"/>
            <w:u w:val="single"/>
            <w:rtl w:val="0"/>
          </w:rPr>
          <w:t xml:space="preserve">PRESS HERE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to download/stream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“A Symptom Of Being Human”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remains atop the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Active Rock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chart and continues to move up the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Alternative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chart nearing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Top 10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(currently #11), while gaining at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Top 40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radio nationwide. The crossover hit, which also reached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Top 15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at Hot AC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in 2023, is Shinedown’s fourth #1 single from their acclaimed seventh studio album </w:t>
      </w:r>
      <w:hyperlink r:id="rId10">
        <w:r w:rsidDel="00000000" w:rsidR="00000000" w:rsidRPr="00000000">
          <w:rPr>
            <w:rFonts w:ascii="Georgia" w:cs="Georgia" w:eastAsia="Georgia" w:hAnsi="Georgia"/>
            <w:b w:val="1"/>
            <w:i w:val="1"/>
            <w:color w:val="0563c1"/>
            <w:u w:val="single"/>
            <w:rtl w:val="0"/>
          </w:rPr>
          <w:t xml:space="preserve">Planet Zero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(Atlantic Records).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“A Symptom Of Being Human”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also marks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Shinedown’s record-breaking 21</w:t>
      </w:r>
      <w:r w:rsidDel="00000000" w:rsidR="00000000" w:rsidRPr="00000000">
        <w:rPr>
          <w:rFonts w:ascii="Georgia" w:cs="Georgia" w:eastAsia="Georgia" w:hAnsi="Georgia"/>
          <w:b w:val="1"/>
          <w:vertAlign w:val="superscript"/>
          <w:rtl w:val="0"/>
        </w:rPr>
        <w:t xml:space="preserve">st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No. 1 song on the Mediabase Active Rock Chart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and extends their record for the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most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No. 1’s in the history of </w:t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Billboard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’s Mainstream Rock Airplay chart with 19 total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</w:rPr>
        <w:drawing>
          <wp:inline distB="114300" distT="114300" distL="114300" distR="114300">
            <wp:extent cx="2489200" cy="2489200"/>
            <wp:effectExtent b="0" l="0" r="0" t="0"/>
            <wp:docPr descr="A crowd of people in a concert&#10;&#10;Description automatically generated" id="2" name="image2.jpg"/>
            <a:graphic>
              <a:graphicData uri="http://schemas.openxmlformats.org/drawingml/2006/picture">
                <pic:pic>
                  <pic:nvPicPr>
                    <pic:cNvPr descr="A crowd of people in a concert&#10;&#10;Description automatically generated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48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88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“Live music is such a part of who we are in Shinedown,” shares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front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man Brent Smith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“As we have said before, in this band we only have one boss, it just happens to be everybody in the audience. So, what better way to celebrate that connection than with a brand new live version of ‘A Symptom of Being Human.’ We hope you love it as much as we love you Shinedown Nation!”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10.79999999999995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While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Shinedown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is the most successful rock radio band of all time, recently honored by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Mediabase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with an award for the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most No. 1’s, Top 5’s and Top 10’s in Mediabase Active Rock Chart history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they’ve always believed that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music is universal and doesn’t have to be put in a genre box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as evidenced by the response to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“A Symptom Of Being Human”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resonating with all listeners with its uplifting and important message about how we are all a work in progress. The band’s exploration of the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resilience of the human spirit, experiences with mental health, and the importance of empathy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shine through in the track reminding us that we are more similar than we are different.</w:t>
      </w: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 </w:t>
      </w:r>
      <w:hyperlink r:id="rId12">
        <w:r w:rsidDel="00000000" w:rsidR="00000000" w:rsidRPr="00000000">
          <w:rPr>
            <w:rFonts w:ascii="Georgia" w:cs="Georgia" w:eastAsia="Georgia" w:hAnsi="Georgia"/>
            <w:b w:val="1"/>
            <w:color w:val="0563c1"/>
            <w:u w:val="single"/>
            <w:rtl w:val="0"/>
          </w:rPr>
          <w:t xml:space="preserve">PRESS HERE</w:t>
        </w:r>
      </w:hyperlink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to watch the song’s official music video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and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hyperlink r:id="rId13">
        <w:r w:rsidDel="00000000" w:rsidR="00000000" w:rsidRPr="00000000">
          <w:rPr>
            <w:rFonts w:ascii="Georgia" w:cs="Georgia" w:eastAsia="Georgia" w:hAnsi="Georgia"/>
            <w:b w:val="1"/>
            <w:color w:val="0563c1"/>
            <w:u w:val="single"/>
            <w:rtl w:val="0"/>
          </w:rPr>
          <w:t xml:space="preserve">PRESS HERE</w:t>
        </w:r>
      </w:hyperlink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to download/stream.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Collectively,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“A Symptom Of Being Human” has amassed over 40 million streams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across all versions including a </w:t>
      </w:r>
      <w:hyperlink r:id="rId14">
        <w:r w:rsidDel="00000000" w:rsidR="00000000" w:rsidRPr="00000000">
          <w:rPr>
            <w:rFonts w:ascii="Georgia" w:cs="Georgia" w:eastAsia="Georgia" w:hAnsi="Georgia"/>
            <w:color w:val="0563c1"/>
            <w:u w:val="single"/>
            <w:rtl w:val="0"/>
          </w:rPr>
          <w:t xml:space="preserve">pop remix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, </w:t>
      </w:r>
      <w:hyperlink r:id="rId15">
        <w:r w:rsidDel="00000000" w:rsidR="00000000" w:rsidRPr="00000000">
          <w:rPr>
            <w:rFonts w:ascii="Georgia" w:cs="Georgia" w:eastAsia="Georgia" w:hAnsi="Georgia"/>
            <w:color w:val="0563c1"/>
            <w:u w:val="single"/>
            <w:rtl w:val="0"/>
          </w:rPr>
          <w:t xml:space="preserve">acoustic version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, and </w:t>
      </w:r>
      <w:hyperlink r:id="rId16">
        <w:r w:rsidDel="00000000" w:rsidR="00000000" w:rsidRPr="00000000">
          <w:rPr>
            <w:rFonts w:ascii="Georgia" w:cs="Georgia" w:eastAsia="Georgia" w:hAnsi="Georgia"/>
            <w:color w:val="0563c1"/>
            <w:u w:val="single"/>
            <w:rtl w:val="0"/>
          </w:rPr>
          <w:t xml:space="preserve">piano version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10.79999999999995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Shinedown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is currently nominated for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Rock Artist of the Year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and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Rock Song of the Year for their previous #1 “Dead Don’t Die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” at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this year’s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iHeartRadio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Music Awards.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The band’s official photographer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Sanjay Parikh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is also up for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Favorite Tour Photographer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a fan-voted award, for his work on their massively successful Revolutions Live Tour – </w:t>
      </w:r>
      <w:hyperlink r:id="rId17">
        <w:r w:rsidDel="00000000" w:rsidR="00000000" w:rsidRPr="00000000">
          <w:rPr>
            <w:rFonts w:ascii="Georgia" w:cs="Georgia" w:eastAsia="Georgia" w:hAnsi="Georgia"/>
            <w:color w:val="0563c1"/>
            <w:u w:val="single"/>
            <w:rtl w:val="0"/>
          </w:rPr>
          <w:t xml:space="preserve">PRESS HERE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to vote for Sanjay.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88" w:lineRule="auto"/>
        <w:jc w:val="center"/>
        <w:rPr>
          <w:rFonts w:ascii="Georgia" w:cs="Georgia" w:eastAsia="Georgia" w:hAnsi="Georgia"/>
        </w:rPr>
      </w:pPr>
      <w:hyperlink r:id="rId18">
        <w:r w:rsidDel="00000000" w:rsidR="00000000" w:rsidRPr="00000000">
          <w:rPr>
            <w:rFonts w:ascii="Georgia" w:cs="Georgia" w:eastAsia="Georgia" w:hAnsi="Georgia"/>
            <w:b w:val="1"/>
            <w:color w:val="0563c1"/>
            <w:u w:val="single"/>
            <w:rtl w:val="0"/>
          </w:rPr>
          <w:t xml:space="preserve">PRESS HERE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to read a recent interview with </w:t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Rolling Stone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on </w:t>
      </w:r>
    </w:p>
    <w:p w:rsidR="00000000" w:rsidDel="00000000" w:rsidP="00000000" w:rsidRDefault="00000000" w:rsidRPr="00000000" w14:paraId="00000012">
      <w:pPr>
        <w:shd w:fill="ffffff" w:val="clear"/>
        <w:spacing w:line="288" w:lineRule="auto"/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“A Symptom Of Being Human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”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Shinedown’s focus on human connection, and more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88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ABOUT SHINEDOWN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shd w:fill="ffffff" w:val="clear"/>
        <w:spacing w:line="288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Multi-platinum band Shinedown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–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Brent Smith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[vocals],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Zach Myers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[guitar],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Eric Bass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[bass, production],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and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Barry Kerch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[drums]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–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embody the kind of creative dynamism, constant evolution, singular vision, and uncompromising honesty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that transcends boundaries.  The record-breaking band, known for their timely and timeless messages behind their chart-topping songs that resonate with not only their global audience and the rock community, but our culture at large, has achieved astronomical success since its inception over two decades ago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with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21 #1 Active Rock hits, 15 platinum and gold singles, platinum or gold certification for all of their albums, billions of global streams, and 10 million albums sold worldwide.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Shinedown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has also become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an essential cultural force as evidenced by their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major media acclaim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with looks including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USA Today, PEOPLE, HuffPost, Forbes, Salon, Consequence, Men’s Journal, Buzzfeed, Interview Magazine,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and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Grammy.com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participation in the prestigious 92Y Talks series, and national TV performances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The band was named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#1 on Billboard’s Greatest Of All Time Mainstream Rock Artists Chart,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notching the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most ever #1s (19) in the 40-year history of the Mainstream Rock Songs Chart,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making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Shinedown the biggest rock radio band in history.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Their latest album, 2022’s </w:t>
      </w:r>
      <w:hyperlink r:id="rId19">
        <w:r w:rsidDel="00000000" w:rsidR="00000000" w:rsidRPr="00000000">
          <w:rPr>
            <w:rFonts w:ascii="Georgia" w:cs="Georgia" w:eastAsia="Georgia" w:hAnsi="Georgia"/>
            <w:b w:val="1"/>
            <w:i w:val="1"/>
            <w:color w:val="0563c1"/>
            <w:u w:val="single"/>
            <w:rtl w:val="0"/>
          </w:rPr>
          <w:t xml:space="preserve">Planet Zero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, debuted in the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Top 5 on the Billboard 200 Chart and the Official UK Albums Chart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and at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#1 on six other Billboard charts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including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Top Album Sales, Rock, Hard Rock, and Alternative Albums Charts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and has spawned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4 #1 rock singles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88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FOLLOW SHINEDOWN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spacing w:line="288" w:lineRule="auto"/>
        <w:jc w:val="center"/>
        <w:rPr>
          <w:rFonts w:ascii="Georgia" w:cs="Georgia" w:eastAsia="Georgia" w:hAnsi="Georgia"/>
        </w:rPr>
      </w:pPr>
      <w:hyperlink r:id="rId20">
        <w:r w:rsidDel="00000000" w:rsidR="00000000" w:rsidRPr="00000000">
          <w:rPr>
            <w:rFonts w:ascii="Georgia" w:cs="Georgia" w:eastAsia="Georgia" w:hAnsi="Georgia"/>
            <w:color w:val="0563c1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Georgia" w:cs="Georgia" w:eastAsia="Georgia" w:hAnsi="Georgia"/>
          <w:color w:val="0563c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|</w:t>
      </w:r>
      <w:r w:rsidDel="00000000" w:rsidR="00000000" w:rsidRPr="00000000">
        <w:rPr>
          <w:rFonts w:ascii="Georgia" w:cs="Georgia" w:eastAsia="Georgia" w:hAnsi="Georgia"/>
          <w:color w:val="0070c0"/>
          <w:rtl w:val="0"/>
        </w:rPr>
        <w:t xml:space="preserve"> </w:t>
      </w:r>
      <w:hyperlink r:id="rId21">
        <w:r w:rsidDel="00000000" w:rsidR="00000000" w:rsidRPr="00000000">
          <w:rPr>
            <w:rFonts w:ascii="Georgia" w:cs="Georgia" w:eastAsia="Georgia" w:hAnsi="Georgia"/>
            <w:color w:val="0563c1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| </w:t>
      </w:r>
      <w:hyperlink r:id="rId22">
        <w:r w:rsidDel="00000000" w:rsidR="00000000" w:rsidRPr="00000000">
          <w:rPr>
            <w:rFonts w:ascii="Georgia" w:cs="Georgia" w:eastAsia="Georgia" w:hAnsi="Georgia"/>
            <w:color w:val="0563c1"/>
            <w:u w:val="single"/>
            <w:rtl w:val="0"/>
          </w:rPr>
          <w:t xml:space="preserve">TikTok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| </w:t>
      </w:r>
      <w:hyperlink r:id="rId23">
        <w:r w:rsidDel="00000000" w:rsidR="00000000" w:rsidRPr="00000000">
          <w:rPr>
            <w:rFonts w:ascii="Georgia" w:cs="Georgia" w:eastAsia="Georgia" w:hAnsi="Georgia"/>
            <w:color w:val="0563c1"/>
            <w:u w:val="single"/>
            <w:rtl w:val="0"/>
          </w:rPr>
          <w:t xml:space="preserve">X/Twitter</w:t>
        </w:r>
      </w:hyperlink>
      <w:r w:rsidDel="00000000" w:rsidR="00000000" w:rsidRPr="00000000">
        <w:rPr>
          <w:rFonts w:ascii="Georgia" w:cs="Georgia" w:eastAsia="Georgia" w:hAnsi="Georgia"/>
          <w:color w:val="0070c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| </w:t>
      </w:r>
      <w:hyperlink r:id="rId24">
        <w:r w:rsidDel="00000000" w:rsidR="00000000" w:rsidRPr="00000000">
          <w:rPr>
            <w:rFonts w:ascii="Georgia" w:cs="Georgia" w:eastAsia="Georgia" w:hAnsi="Georgia"/>
            <w:color w:val="0563c1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| </w:t>
      </w:r>
      <w:hyperlink r:id="rId25">
        <w:r w:rsidDel="00000000" w:rsidR="00000000" w:rsidRPr="00000000">
          <w:rPr>
            <w:rFonts w:ascii="Georgia" w:cs="Georgia" w:eastAsia="Georgia" w:hAnsi="Georgia"/>
            <w:color w:val="0563c1"/>
            <w:u w:val="single"/>
            <w:rtl w:val="0"/>
          </w:rPr>
          <w:t xml:space="preserve">Atlantic Records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Shinedown" TargetMode="External"/><Relationship Id="rId22" Type="http://schemas.openxmlformats.org/officeDocument/2006/relationships/hyperlink" Target="https://www.tiktok.com/@shinedown" TargetMode="External"/><Relationship Id="rId21" Type="http://schemas.openxmlformats.org/officeDocument/2006/relationships/hyperlink" Target="https://www.instagram.com/shinedown" TargetMode="External"/><Relationship Id="rId24" Type="http://schemas.openxmlformats.org/officeDocument/2006/relationships/hyperlink" Target="https://www.shinedown.com/" TargetMode="External"/><Relationship Id="rId23" Type="http://schemas.openxmlformats.org/officeDocument/2006/relationships/hyperlink" Target="https://twitter.com/Shinedow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hinedown.lnk.to/ASOBHLIVE" TargetMode="External"/><Relationship Id="rId25" Type="http://schemas.openxmlformats.org/officeDocument/2006/relationships/hyperlink" Target="https://www.atlanticrecords.com/artists/shinedown" TargetMode="Externa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yperlink" Target="https://shinedown.lnk.to/ASOBHLIVE" TargetMode="External"/><Relationship Id="rId8" Type="http://schemas.openxmlformats.org/officeDocument/2006/relationships/image" Target="media/image3.jpg"/><Relationship Id="rId11" Type="http://schemas.openxmlformats.org/officeDocument/2006/relationships/image" Target="media/image2.jpg"/><Relationship Id="rId10" Type="http://schemas.openxmlformats.org/officeDocument/2006/relationships/hyperlink" Target="https://shinedown.lnk.to/planetzero" TargetMode="External"/><Relationship Id="rId13" Type="http://schemas.openxmlformats.org/officeDocument/2006/relationships/hyperlink" Target="https://shinedown.lnk.to/ASOBH" TargetMode="External"/><Relationship Id="rId12" Type="http://schemas.openxmlformats.org/officeDocument/2006/relationships/hyperlink" Target="https://www.youtube.com/watch?v=tmMOMK5c4EY" TargetMode="External"/><Relationship Id="rId15" Type="http://schemas.openxmlformats.org/officeDocument/2006/relationships/hyperlink" Target="https://shinedown.lnk.to/ASOBHAcoustic" TargetMode="External"/><Relationship Id="rId14" Type="http://schemas.openxmlformats.org/officeDocument/2006/relationships/hyperlink" Target="https://shinedown.lnk.to/asobhRemix" TargetMode="External"/><Relationship Id="rId17" Type="http://schemas.openxmlformats.org/officeDocument/2006/relationships/hyperlink" Target="https://www.iheart.com/music-awards/" TargetMode="External"/><Relationship Id="rId16" Type="http://schemas.openxmlformats.org/officeDocument/2006/relationships/hyperlink" Target="https://open.spotify.com/album/6M3CZs2rZfkmX4NMbyKV4s?si=kZLTgw1RSyafNyjc1J4S4Q" TargetMode="External"/><Relationship Id="rId19" Type="http://schemas.openxmlformats.org/officeDocument/2006/relationships/hyperlink" Target="https://shinedown.lnk.to/planetzero" TargetMode="External"/><Relationship Id="rId18" Type="http://schemas.openxmlformats.org/officeDocument/2006/relationships/hyperlink" Target="https://www.rollingstone.com/music/music-features/shinedown-brent-smith-symptom-of-being-human-12349505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