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3BE58E45" w14:textId="77777777" w:rsidTr="007A4F7D">
        <w:trPr>
          <w:trHeight w:val="68"/>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121C2A31"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7929E418" w14:textId="77777777">
                    <w:trPr>
                      <w:tblCellSpacing w:w="0" w:type="dxa"/>
                    </w:trPr>
                    <w:tc>
                      <w:tcPr>
                        <w:tcW w:w="0" w:type="auto"/>
                        <w:tcMar>
                          <w:top w:w="150" w:type="dxa"/>
                          <w:left w:w="300" w:type="dxa"/>
                          <w:bottom w:w="150" w:type="dxa"/>
                          <w:right w:w="300" w:type="dxa"/>
                        </w:tcMar>
                        <w:hideMark/>
                      </w:tcPr>
                      <w:p w14:paraId="6626CA40"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1"/>
                            <w:szCs w:val="21"/>
                          </w:rPr>
                          <w:t>August 23, 2019</w:t>
                        </w:r>
                      </w:p>
                    </w:tc>
                  </w:tr>
                </w:tbl>
                <w:p w14:paraId="57206DAB" w14:textId="77777777" w:rsidR="007A4F7D" w:rsidRDefault="007A4F7D">
                  <w:pPr>
                    <w:rPr>
                      <w:rFonts w:ascii="Times New Roman" w:eastAsia="Times New Roman" w:hAnsi="Times New Roman" w:cs="Times New Roman"/>
                      <w:sz w:val="20"/>
                      <w:szCs w:val="20"/>
                    </w:rPr>
                  </w:pPr>
                </w:p>
              </w:tc>
            </w:tr>
          </w:tbl>
          <w:p w14:paraId="5D8B50F2"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444F2FBE"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46B4E943" w14:textId="77777777">
                    <w:trPr>
                      <w:tblCellSpacing w:w="0" w:type="dxa"/>
                    </w:trPr>
                    <w:tc>
                      <w:tcPr>
                        <w:tcW w:w="0" w:type="auto"/>
                        <w:tcMar>
                          <w:top w:w="150" w:type="dxa"/>
                          <w:left w:w="300" w:type="dxa"/>
                          <w:bottom w:w="150" w:type="dxa"/>
                          <w:right w:w="300" w:type="dxa"/>
                        </w:tcMar>
                        <w:hideMark/>
                      </w:tcPr>
                      <w:p w14:paraId="44AD4821" w14:textId="77777777" w:rsidR="007A4F7D" w:rsidRDefault="007A4F7D">
                        <w:pPr>
                          <w:jc w:val="center"/>
                          <w:rPr>
                            <w:rFonts w:ascii="Trebuchet MS" w:eastAsia="Times New Roman" w:hAnsi="Trebuchet MS"/>
                            <w:color w:val="000000"/>
                            <w:sz w:val="21"/>
                            <w:szCs w:val="21"/>
                          </w:rPr>
                        </w:pPr>
                        <w:r>
                          <w:rPr>
                            <w:rFonts w:ascii="Arial" w:eastAsia="Times New Roman" w:hAnsi="Arial" w:cs="Arial"/>
                            <w:b/>
                            <w:bCs/>
                            <w:color w:val="000000"/>
                            <w:sz w:val="33"/>
                            <w:szCs w:val="33"/>
                          </w:rPr>
                          <w:t>After “Explosive” (Boston Globe) Newport Folk Set, Illiterate Light Share “Better Than I Used To” Video</w:t>
                        </w:r>
                      </w:p>
                    </w:tc>
                  </w:tr>
                </w:tbl>
                <w:p w14:paraId="25658FED" w14:textId="77777777" w:rsidR="007A4F7D" w:rsidRDefault="007A4F7D">
                  <w:pPr>
                    <w:rPr>
                      <w:rFonts w:ascii="Times New Roman" w:eastAsia="Times New Roman" w:hAnsi="Times New Roman" w:cs="Times New Roman"/>
                      <w:sz w:val="20"/>
                      <w:szCs w:val="20"/>
                    </w:rPr>
                  </w:pPr>
                </w:p>
              </w:tc>
            </w:tr>
          </w:tbl>
          <w:p w14:paraId="2CE77227"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04645BA5"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63B68676" w14:textId="77777777">
                    <w:trPr>
                      <w:tblCellSpacing w:w="0" w:type="dxa"/>
                    </w:trPr>
                    <w:tc>
                      <w:tcPr>
                        <w:tcW w:w="0" w:type="auto"/>
                        <w:tcMar>
                          <w:top w:w="150" w:type="dxa"/>
                          <w:left w:w="300" w:type="dxa"/>
                          <w:bottom w:w="150" w:type="dxa"/>
                          <w:right w:w="300" w:type="dxa"/>
                        </w:tcMar>
                        <w:hideMark/>
                      </w:tcPr>
                      <w:p w14:paraId="46130BBF" w14:textId="77777777" w:rsidR="007A4F7D" w:rsidRDefault="007A4F7D">
                        <w:pPr>
                          <w:jc w:val="center"/>
                          <w:rPr>
                            <w:rFonts w:ascii="Trebuchet MS" w:eastAsia="Times New Roman" w:hAnsi="Trebuchet MS"/>
                            <w:color w:val="000000"/>
                            <w:sz w:val="21"/>
                            <w:szCs w:val="21"/>
                          </w:rPr>
                        </w:pPr>
                        <w:r>
                          <w:rPr>
                            <w:rFonts w:ascii="Arial" w:eastAsia="Times New Roman" w:hAnsi="Arial" w:cs="Arial"/>
                            <w:b/>
                            <w:bCs/>
                            <w:color w:val="000000"/>
                            <w:sz w:val="30"/>
                            <w:szCs w:val="30"/>
                          </w:rPr>
                          <w:t>Self-Titled Debut LP Out October 11</w:t>
                        </w:r>
                      </w:p>
                    </w:tc>
                  </w:tr>
                </w:tbl>
                <w:p w14:paraId="6C51422B" w14:textId="77777777" w:rsidR="007A4F7D" w:rsidRDefault="007A4F7D">
                  <w:pPr>
                    <w:rPr>
                      <w:rFonts w:ascii="Times New Roman" w:eastAsia="Times New Roman" w:hAnsi="Times New Roman" w:cs="Times New Roman"/>
                      <w:sz w:val="20"/>
                      <w:szCs w:val="20"/>
                    </w:rPr>
                  </w:pPr>
                </w:p>
              </w:tc>
            </w:tr>
          </w:tbl>
          <w:p w14:paraId="191C6B56"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7A47FECA"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492BECD0" w14:textId="77777777">
                    <w:trPr>
                      <w:tblCellSpacing w:w="0" w:type="dxa"/>
                    </w:trPr>
                    <w:tc>
                      <w:tcPr>
                        <w:tcW w:w="0" w:type="auto"/>
                        <w:tcMar>
                          <w:top w:w="150" w:type="dxa"/>
                          <w:left w:w="0" w:type="dxa"/>
                          <w:bottom w:w="150" w:type="dxa"/>
                          <w:right w:w="0" w:type="dxa"/>
                        </w:tcMar>
                        <w:hideMark/>
                      </w:tcPr>
                      <w:p w14:paraId="724E8407" w14:textId="77777777" w:rsidR="007A4F7D" w:rsidRDefault="007A4F7D">
                        <w:pPr>
                          <w:jc w:val="center"/>
                          <w:rPr>
                            <w:rFonts w:eastAsia="Times New Roman"/>
                          </w:rPr>
                        </w:pPr>
                        <w:r>
                          <w:rPr>
                            <w:rFonts w:eastAsia="Times New Roman"/>
                            <w:noProof/>
                          </w:rPr>
                          <w:drawing>
                            <wp:inline distT="0" distB="0" distL="0" distR="0" wp14:anchorId="0E47E4BD" wp14:editId="771EE5F9">
                              <wp:extent cx="5204460" cy="2926080"/>
                              <wp:effectExtent l="0" t="0" r="0" b="7620"/>
                              <wp:docPr id="3" name="Picture 3" descr="https://files.constantcontact.com/c07d9765701/18cd4329-5b55-41d7-aecf-249ea0bec7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c07d9765701/18cd4329-5b55-41d7-aecf-249ea0bec7e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4460" cy="2926080"/>
                                      </a:xfrm>
                                      <a:prstGeom prst="rect">
                                        <a:avLst/>
                                      </a:prstGeom>
                                      <a:noFill/>
                                      <a:ln>
                                        <a:noFill/>
                                      </a:ln>
                                    </pic:spPr>
                                  </pic:pic>
                                </a:graphicData>
                              </a:graphic>
                            </wp:inline>
                          </w:drawing>
                        </w:r>
                      </w:p>
                    </w:tc>
                  </w:tr>
                </w:tbl>
                <w:p w14:paraId="3528D389" w14:textId="77777777" w:rsidR="007A4F7D" w:rsidRDefault="007A4F7D">
                  <w:pPr>
                    <w:rPr>
                      <w:rFonts w:ascii="Times New Roman" w:eastAsia="Times New Roman" w:hAnsi="Times New Roman" w:cs="Times New Roman"/>
                      <w:sz w:val="20"/>
                      <w:szCs w:val="20"/>
                    </w:rPr>
                  </w:pPr>
                </w:p>
              </w:tc>
            </w:tr>
          </w:tbl>
          <w:p w14:paraId="37068B49"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655E90E2"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38D91BF5" w14:textId="77777777">
                    <w:trPr>
                      <w:tblCellSpacing w:w="0" w:type="dxa"/>
                    </w:trPr>
                    <w:tc>
                      <w:tcPr>
                        <w:tcW w:w="0" w:type="auto"/>
                        <w:tcMar>
                          <w:top w:w="150" w:type="dxa"/>
                          <w:left w:w="300" w:type="dxa"/>
                          <w:bottom w:w="150" w:type="dxa"/>
                          <w:right w:w="300" w:type="dxa"/>
                        </w:tcMar>
                        <w:hideMark/>
                      </w:tcPr>
                      <w:p w14:paraId="111A4BC2" w14:textId="77777777" w:rsidR="007A4F7D" w:rsidRDefault="007A4F7D">
                        <w:pPr>
                          <w:jc w:val="center"/>
                          <w:rPr>
                            <w:rFonts w:ascii="Trebuchet MS" w:eastAsia="Times New Roman" w:hAnsi="Trebuchet MS"/>
                            <w:color w:val="000000"/>
                            <w:sz w:val="21"/>
                            <w:szCs w:val="21"/>
                          </w:rPr>
                        </w:pPr>
                        <w:r>
                          <w:rPr>
                            <w:rFonts w:ascii="Arial" w:eastAsia="Times New Roman" w:hAnsi="Arial" w:cs="Arial"/>
                            <w:b/>
                            <w:bCs/>
                            <w:color w:val="000000"/>
                            <w:sz w:val="30"/>
                            <w:szCs w:val="30"/>
                          </w:rPr>
                          <w:t>Watch “Better Than I Used To” at Billboard:</w:t>
                        </w:r>
                        <w:r>
                          <w:rPr>
                            <w:rFonts w:ascii="Trebuchet MS" w:eastAsia="Times New Roman" w:hAnsi="Trebuchet MS"/>
                            <w:color w:val="000000"/>
                            <w:sz w:val="21"/>
                            <w:szCs w:val="21"/>
                          </w:rPr>
                          <w:t xml:space="preserve"> </w:t>
                        </w:r>
                        <w:hyperlink r:id="rId8" w:tgtFrame="_blank" w:history="1">
                          <w:r>
                            <w:rPr>
                              <w:rStyle w:val="Hyperlink"/>
                              <w:rFonts w:ascii="Arial" w:eastAsia="Times New Roman" w:hAnsi="Arial" w:cs="Arial"/>
                              <w:b/>
                              <w:bCs w:val="0"/>
                              <w:color w:val="9E1B21"/>
                              <w:sz w:val="30"/>
                              <w:szCs w:val="30"/>
                            </w:rPr>
                            <w:t>https://bit.ly/2L0e5Lq</w:t>
                          </w:r>
                        </w:hyperlink>
                      </w:p>
                    </w:tc>
                  </w:tr>
                </w:tbl>
                <w:p w14:paraId="7C124E9B" w14:textId="77777777" w:rsidR="007A4F7D" w:rsidRDefault="007A4F7D">
                  <w:pPr>
                    <w:rPr>
                      <w:rFonts w:ascii="Times New Roman" w:eastAsia="Times New Roman" w:hAnsi="Times New Roman" w:cs="Times New Roman"/>
                      <w:sz w:val="20"/>
                      <w:szCs w:val="20"/>
                    </w:rPr>
                  </w:pPr>
                </w:p>
              </w:tc>
            </w:tr>
          </w:tbl>
          <w:p w14:paraId="77E9229D"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6A9E1498"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0262F754" w14:textId="77777777">
                    <w:trPr>
                      <w:tblCellSpacing w:w="0" w:type="dxa"/>
                    </w:trPr>
                    <w:tc>
                      <w:tcPr>
                        <w:tcW w:w="0" w:type="auto"/>
                        <w:tcMar>
                          <w:top w:w="150" w:type="dxa"/>
                          <w:left w:w="300" w:type="dxa"/>
                          <w:bottom w:w="150" w:type="dxa"/>
                          <w:right w:w="300" w:type="dxa"/>
                        </w:tcMar>
                        <w:hideMark/>
                      </w:tcPr>
                      <w:p w14:paraId="45E1CC2F" w14:textId="77777777" w:rsidR="007A4F7D" w:rsidRDefault="007A4F7D">
                        <w:pPr>
                          <w:jc w:val="center"/>
                          <w:rPr>
                            <w:rFonts w:ascii="Trebuchet MS" w:eastAsia="Times New Roman" w:hAnsi="Trebuchet MS"/>
                            <w:color w:val="000000"/>
                            <w:sz w:val="21"/>
                            <w:szCs w:val="21"/>
                          </w:rPr>
                        </w:pPr>
                        <w:r>
                          <w:rPr>
                            <w:rFonts w:ascii="Arial" w:eastAsia="Times New Roman" w:hAnsi="Arial" w:cs="Arial"/>
                            <w:b/>
                            <w:bCs/>
                            <w:color w:val="000000"/>
                            <w:sz w:val="30"/>
                            <w:szCs w:val="30"/>
                          </w:rPr>
                          <w:t xml:space="preserve">Virginia Duo Joins </w:t>
                        </w:r>
                        <w:proofErr w:type="gramStart"/>
                        <w:r>
                          <w:rPr>
                            <w:rFonts w:ascii="Arial" w:eastAsia="Times New Roman" w:hAnsi="Arial" w:cs="Arial"/>
                            <w:b/>
                            <w:bCs/>
                            <w:color w:val="000000"/>
                            <w:sz w:val="30"/>
                            <w:szCs w:val="30"/>
                          </w:rPr>
                          <w:t>The</w:t>
                        </w:r>
                        <w:proofErr w:type="gramEnd"/>
                        <w:r>
                          <w:rPr>
                            <w:rFonts w:ascii="Arial" w:eastAsia="Times New Roman" w:hAnsi="Arial" w:cs="Arial"/>
                            <w:b/>
                            <w:bCs/>
                            <w:color w:val="000000"/>
                            <w:sz w:val="30"/>
                            <w:szCs w:val="30"/>
                          </w:rPr>
                          <w:t xml:space="preserve"> Head and the Heart, Rainbow Kitten Surprise On Tour This Fall</w:t>
                        </w:r>
                      </w:p>
                    </w:tc>
                  </w:tr>
                </w:tbl>
                <w:p w14:paraId="29B6F33C" w14:textId="77777777" w:rsidR="007A4F7D" w:rsidRDefault="007A4F7D">
                  <w:pPr>
                    <w:rPr>
                      <w:rFonts w:ascii="Times New Roman" w:eastAsia="Times New Roman" w:hAnsi="Times New Roman" w:cs="Times New Roman"/>
                      <w:sz w:val="20"/>
                      <w:szCs w:val="20"/>
                    </w:rPr>
                  </w:pPr>
                </w:p>
              </w:tc>
            </w:tr>
          </w:tbl>
          <w:p w14:paraId="4D890D38"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21088125"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78C12D65" w14:textId="77777777">
                    <w:trPr>
                      <w:tblCellSpacing w:w="0" w:type="dxa"/>
                    </w:trPr>
                    <w:tc>
                      <w:tcPr>
                        <w:tcW w:w="0" w:type="auto"/>
                        <w:tcMar>
                          <w:top w:w="150" w:type="dxa"/>
                          <w:left w:w="300" w:type="dxa"/>
                          <w:bottom w:w="150" w:type="dxa"/>
                          <w:right w:w="300" w:type="dxa"/>
                        </w:tcMar>
                      </w:tcPr>
                      <w:p w14:paraId="1DCCFCCE"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(New York, NY): From running an organic farm to touring the mid-Atlantic on literal bicycles to signing to Atlantic Records, Illiterate Light have officially arrived with their self-titled debut LP, out October 11</w:t>
                        </w:r>
                        <w:r>
                          <w:rPr>
                            <w:rFonts w:ascii="Arial" w:eastAsia="Times New Roman" w:hAnsi="Arial" w:cs="Arial"/>
                            <w:color w:val="000000"/>
                            <w:sz w:val="14"/>
                            <w:szCs w:val="14"/>
                          </w:rPr>
                          <w:t>th</w:t>
                        </w:r>
                        <w:r>
                          <w:rPr>
                            <w:rFonts w:ascii="Arial" w:eastAsia="Times New Roman" w:hAnsi="Arial" w:cs="Arial"/>
                            <w:color w:val="000000"/>
                            <w:sz w:val="23"/>
                            <w:szCs w:val="23"/>
                          </w:rPr>
                          <w:t xml:space="preserve">. Part soaring indie rock, part swirling psychedelia, and part atmospheric folk, these 12 songs produced by Adrian Olsen (Natalie </w:t>
                        </w:r>
                        <w:proofErr w:type="spellStart"/>
                        <w:r>
                          <w:rPr>
                            <w:rFonts w:ascii="Arial" w:eastAsia="Times New Roman" w:hAnsi="Arial" w:cs="Arial"/>
                            <w:color w:val="000000"/>
                            <w:sz w:val="23"/>
                            <w:szCs w:val="23"/>
                          </w:rPr>
                          <w:t>Prass</w:t>
                        </w:r>
                        <w:proofErr w:type="spell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Foxygen</w:t>
                        </w:r>
                        <w:proofErr w:type="spellEnd"/>
                        <w:r>
                          <w:rPr>
                            <w:rFonts w:ascii="Arial" w:eastAsia="Times New Roman" w:hAnsi="Arial" w:cs="Arial"/>
                            <w:color w:val="000000"/>
                            <w:sz w:val="23"/>
                            <w:szCs w:val="23"/>
                          </w:rPr>
                          <w:t>) and Vance Powell (Jack White, Kings of Leon, Chris Stapleton) capture Jeff Gorman and Jake Cochran entering a new era of their ever-evolving career.</w:t>
                        </w:r>
                      </w:p>
                      <w:p w14:paraId="5C0B2E0C" w14:textId="77777777" w:rsidR="007A4F7D" w:rsidRDefault="007A4F7D" w:rsidP="007A4F7D">
                        <w:pPr>
                          <w:jc w:val="both"/>
                          <w:rPr>
                            <w:rFonts w:ascii="Trebuchet MS" w:eastAsia="Times New Roman" w:hAnsi="Trebuchet MS"/>
                            <w:color w:val="000000"/>
                            <w:sz w:val="21"/>
                            <w:szCs w:val="21"/>
                          </w:rPr>
                        </w:pPr>
                      </w:p>
                      <w:p w14:paraId="33F25994"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Today they share their new video for “Better Than I Used To” — “a perfect addition to your summertime playlist,” according to NPR Music — over at Billboard:</w:t>
                        </w:r>
                        <w:r>
                          <w:rPr>
                            <w:rFonts w:ascii="Trebuchet MS" w:eastAsia="Times New Roman" w:hAnsi="Trebuchet MS"/>
                            <w:color w:val="000000"/>
                            <w:sz w:val="21"/>
                            <w:szCs w:val="21"/>
                          </w:rPr>
                          <w:t xml:space="preserve"> </w:t>
                        </w:r>
                        <w:hyperlink r:id="rId9" w:tgtFrame="_blank" w:history="1">
                          <w:r>
                            <w:rPr>
                              <w:rStyle w:val="Hyperlink"/>
                              <w:rFonts w:ascii="Arial" w:eastAsia="Times New Roman" w:hAnsi="Arial" w:cs="Arial"/>
                              <w:b/>
                              <w:bCs w:val="0"/>
                              <w:color w:val="9E1B21"/>
                              <w:sz w:val="21"/>
                              <w:szCs w:val="21"/>
                            </w:rPr>
                            <w:t>https://bit.ly/2L0e5Lq</w:t>
                          </w:r>
                        </w:hyperlink>
                      </w:p>
                      <w:p w14:paraId="736346B9" w14:textId="77777777" w:rsidR="007A4F7D" w:rsidRDefault="007A4F7D">
                        <w:pPr>
                          <w:rPr>
                            <w:rFonts w:ascii="Trebuchet MS" w:eastAsia="Times New Roman" w:hAnsi="Trebuchet MS"/>
                            <w:color w:val="000000"/>
                            <w:sz w:val="21"/>
                            <w:szCs w:val="21"/>
                          </w:rPr>
                        </w:pPr>
                      </w:p>
                      <w:p w14:paraId="429D1DBE"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Gorman and Cochran have spent the last few years honing their atypical live show; Gorman plays guitar while playing synth bass with his feet, and Cochran plays standup drums. This upending set, presented by two upending guys, has been road-tested and made big impressions at major festivals like Bonnaroo and Lollapalooza; the Boston Globe called their Newport Folk Fest performance from this year “so explosive it earned a standing ovation (no small feat before noon).” Gorman and Cochran now bring their intricate “less is more” musicianship, infectious hooks, and alchemic on-stage chemistry to tape.</w:t>
                        </w:r>
                      </w:p>
                      <w:p w14:paraId="208AE9A7" w14:textId="77777777" w:rsidR="007A4F7D" w:rsidRDefault="007A4F7D" w:rsidP="007A4F7D">
                        <w:pPr>
                          <w:jc w:val="both"/>
                          <w:rPr>
                            <w:rFonts w:ascii="Trebuchet MS" w:eastAsia="Times New Roman" w:hAnsi="Trebuchet MS"/>
                            <w:color w:val="000000"/>
                            <w:sz w:val="21"/>
                            <w:szCs w:val="21"/>
                          </w:rPr>
                        </w:pPr>
                      </w:p>
                      <w:p w14:paraId="0C32672A"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But Gorman and Cochran are more than just an excellent show. On</w:t>
                        </w:r>
                        <w:r>
                          <w:rPr>
                            <w:rFonts w:ascii="Trebuchet MS" w:eastAsia="Times New Roman" w:hAnsi="Trebuchet MS"/>
                            <w:color w:val="000000"/>
                            <w:sz w:val="21"/>
                            <w:szCs w:val="21"/>
                          </w:rPr>
                          <w:t xml:space="preserve"> </w:t>
                        </w:r>
                        <w:r>
                          <w:rPr>
                            <w:rFonts w:ascii="Arial" w:eastAsia="Times New Roman" w:hAnsi="Arial" w:cs="Arial"/>
                            <w:i/>
                            <w:iCs/>
                            <w:color w:val="000000"/>
                            <w:sz w:val="23"/>
                            <w:szCs w:val="23"/>
                          </w:rPr>
                          <w:t>Illiterate Light</w:t>
                        </w:r>
                        <w:r>
                          <w:rPr>
                            <w:rFonts w:ascii="Arial" w:eastAsia="Times New Roman" w:hAnsi="Arial" w:cs="Arial"/>
                            <w:color w:val="000000"/>
                            <w:sz w:val="23"/>
                            <w:szCs w:val="23"/>
                          </w:rPr>
                          <w:t xml:space="preserve">, the duo works just as hard on their songwriting. On their major-label debut, they explore the push and pull of distance and desire (“Vacant Lover”), all the quiet moments of joy and pain in any relationship (“Sometimes Love Takes So Long”), and how the personal can also be political (“I </w:t>
                        </w:r>
                        <w:proofErr w:type="spellStart"/>
                        <w:r>
                          <w:rPr>
                            <w:rFonts w:ascii="Arial" w:eastAsia="Times New Roman" w:hAnsi="Arial" w:cs="Arial"/>
                            <w:color w:val="000000"/>
                            <w:sz w:val="23"/>
                            <w:szCs w:val="23"/>
                          </w:rPr>
                          <w:t>Wanna</w:t>
                        </w:r>
                        <w:proofErr w:type="spellEnd"/>
                        <w:r>
                          <w:rPr>
                            <w:rFonts w:ascii="Arial" w:eastAsia="Times New Roman" w:hAnsi="Arial" w:cs="Arial"/>
                            <w:color w:val="000000"/>
                            <w:sz w:val="23"/>
                            <w:szCs w:val="23"/>
                          </w:rPr>
                          <w:t xml:space="preserve"> Leave America” and “American Boy”).</w:t>
                        </w:r>
                      </w:p>
                      <w:p w14:paraId="04AC7248" w14:textId="77777777" w:rsidR="007A4F7D" w:rsidRDefault="007A4F7D" w:rsidP="007A4F7D">
                        <w:pPr>
                          <w:jc w:val="both"/>
                          <w:rPr>
                            <w:rFonts w:ascii="Trebuchet MS" w:eastAsia="Times New Roman" w:hAnsi="Trebuchet MS"/>
                            <w:color w:val="000000"/>
                            <w:sz w:val="21"/>
                            <w:szCs w:val="21"/>
                          </w:rPr>
                        </w:pPr>
                      </w:p>
                      <w:p w14:paraId="66A8D439"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Listen to how the band “translate their intense live show into a joyful noise” (NPR) in this live performance of “Carolina Lorelei”:</w:t>
                        </w:r>
                        <w:r>
                          <w:rPr>
                            <w:rFonts w:ascii="Trebuchet MS" w:eastAsia="Times New Roman" w:hAnsi="Trebuchet MS"/>
                            <w:color w:val="000000"/>
                            <w:sz w:val="21"/>
                            <w:szCs w:val="21"/>
                          </w:rPr>
                          <w:t xml:space="preserve"> </w:t>
                        </w:r>
                        <w:hyperlink r:id="rId10" w:tgtFrame="_blank" w:history="1">
                          <w:r>
                            <w:rPr>
                              <w:rStyle w:val="Hyperlink"/>
                              <w:rFonts w:ascii="Trebuchet MS" w:eastAsia="Times New Roman" w:hAnsi="Trebuchet MS"/>
                              <w:b/>
                              <w:bCs w:val="0"/>
                              <w:color w:val="9E1B21"/>
                              <w:sz w:val="21"/>
                              <w:szCs w:val="21"/>
                            </w:rPr>
                            <w:t>http://bit.ly/2Zjc6qJ</w:t>
                          </w:r>
                        </w:hyperlink>
                      </w:p>
                      <w:p w14:paraId="75E28504" w14:textId="77777777" w:rsidR="007A4F7D" w:rsidRDefault="007A4F7D" w:rsidP="007A4F7D">
                        <w:pPr>
                          <w:jc w:val="both"/>
                          <w:rPr>
                            <w:rFonts w:ascii="Trebuchet MS" w:eastAsia="Times New Roman" w:hAnsi="Trebuchet MS"/>
                            <w:color w:val="000000"/>
                            <w:sz w:val="21"/>
                            <w:szCs w:val="21"/>
                          </w:rPr>
                        </w:pPr>
                      </w:p>
                      <w:p w14:paraId="0E15E364" w14:textId="77777777" w:rsidR="007A4F7D" w:rsidRDefault="007A4F7D" w:rsidP="007A4F7D">
                        <w:pPr>
                          <w:jc w:val="both"/>
                          <w:rPr>
                            <w:rFonts w:ascii="Trebuchet MS" w:eastAsia="Times New Roman" w:hAnsi="Trebuchet MS"/>
                            <w:color w:val="000000"/>
                            <w:sz w:val="21"/>
                            <w:szCs w:val="21"/>
                          </w:rPr>
                        </w:pPr>
                        <w:r>
                          <w:rPr>
                            <w:rFonts w:ascii="Arial" w:eastAsia="Times New Roman" w:hAnsi="Arial" w:cs="Arial"/>
                            <w:color w:val="000000"/>
                            <w:sz w:val="23"/>
                            <w:szCs w:val="23"/>
                          </w:rPr>
                          <w:t>In September, Illiterate Light will embark on a tour with Rainbow Kitten Surprise followed by a tour with The Head and the Heart. At the end of October, the duo will hold three album release shows around their hometown. Find their full route below.</w:t>
                        </w:r>
                      </w:p>
                    </w:tc>
                  </w:tr>
                </w:tbl>
                <w:p w14:paraId="25F77321" w14:textId="77777777" w:rsidR="007A4F7D" w:rsidRDefault="007A4F7D">
                  <w:pPr>
                    <w:rPr>
                      <w:rFonts w:ascii="Times New Roman" w:eastAsia="Times New Roman" w:hAnsi="Times New Roman" w:cs="Times New Roman"/>
                      <w:sz w:val="20"/>
                      <w:szCs w:val="20"/>
                    </w:rPr>
                  </w:pPr>
                </w:p>
              </w:tc>
            </w:tr>
          </w:tbl>
          <w:p w14:paraId="5E4F3F35"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1FF1E55A"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186FC9E4" w14:textId="77777777">
                    <w:trPr>
                      <w:tblCellSpacing w:w="0" w:type="dxa"/>
                    </w:trPr>
                    <w:tc>
                      <w:tcPr>
                        <w:tcW w:w="0" w:type="auto"/>
                        <w:hideMark/>
                      </w:tcPr>
                      <w:p w14:paraId="2138BB22" w14:textId="77777777" w:rsidR="007A4F7D" w:rsidRDefault="007A4F7D">
                        <w:pPr>
                          <w:jc w:val="center"/>
                          <w:rPr>
                            <w:rFonts w:eastAsia="Times New Roman"/>
                          </w:rPr>
                        </w:pPr>
                        <w:r>
                          <w:rPr>
                            <w:rFonts w:eastAsia="Times New Roman"/>
                            <w:noProof/>
                          </w:rPr>
                          <w:drawing>
                            <wp:inline distT="0" distB="0" distL="0" distR="0" wp14:anchorId="77696DF3" wp14:editId="22AC0415">
                              <wp:extent cx="4640580" cy="2606040"/>
                              <wp:effectExtent l="0" t="0" r="7620" b="3810"/>
                              <wp:docPr id="2" name="Picture 2" descr="https://files.constantcontact.com/c07d9765701/ba4d8cc0-64d1-4135-bf0d-2adaa68b0f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c07d9765701/ba4d8cc0-64d1-4135-bf0d-2adaa68b0f5f.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0580" cy="2606040"/>
                                      </a:xfrm>
                                      <a:prstGeom prst="rect">
                                        <a:avLst/>
                                      </a:prstGeom>
                                      <a:noFill/>
                                      <a:ln>
                                        <a:noFill/>
                                      </a:ln>
                                    </pic:spPr>
                                  </pic:pic>
                                </a:graphicData>
                              </a:graphic>
                            </wp:inline>
                          </w:drawing>
                        </w:r>
                      </w:p>
                    </w:tc>
                  </w:tr>
                </w:tbl>
                <w:p w14:paraId="13A0EEB2" w14:textId="77777777" w:rsidR="007A4F7D" w:rsidRDefault="007A4F7D">
                  <w:pPr>
                    <w:rPr>
                      <w:rFonts w:ascii="Times New Roman" w:eastAsia="Times New Roman" w:hAnsi="Times New Roman" w:cs="Times New Roman"/>
                      <w:sz w:val="20"/>
                      <w:szCs w:val="20"/>
                    </w:rPr>
                  </w:pPr>
                </w:p>
              </w:tc>
            </w:tr>
          </w:tbl>
          <w:p w14:paraId="1DF87A80" w14:textId="77777777" w:rsidR="007A4F7D" w:rsidRDefault="007A4F7D">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A4F7D" w14:paraId="7132580A"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210CBEF5" w14:textId="77777777">
                    <w:trPr>
                      <w:tblCellSpacing w:w="0" w:type="dxa"/>
                    </w:trPr>
                    <w:tc>
                      <w:tcPr>
                        <w:tcW w:w="0" w:type="auto"/>
                        <w:tcMar>
                          <w:top w:w="150" w:type="dxa"/>
                          <w:left w:w="300" w:type="dxa"/>
                          <w:bottom w:w="150" w:type="dxa"/>
                          <w:right w:w="300" w:type="dxa"/>
                        </w:tcMar>
                        <w:hideMark/>
                      </w:tcPr>
                      <w:p w14:paraId="60803AF1" w14:textId="77777777" w:rsidR="007A4F7D" w:rsidRDefault="007A4F7D">
                        <w:pPr>
                          <w:rPr>
                            <w:rFonts w:ascii="Trebuchet MS" w:eastAsia="Times New Roman" w:hAnsi="Trebuchet MS"/>
                            <w:color w:val="000000"/>
                            <w:sz w:val="21"/>
                            <w:szCs w:val="21"/>
                          </w:rPr>
                        </w:pPr>
                        <w:r>
                          <w:rPr>
                            <w:rFonts w:ascii="Arial" w:eastAsia="Times New Roman" w:hAnsi="Arial" w:cs="Arial"/>
                            <w:b/>
                            <w:bCs/>
                            <w:i/>
                            <w:iCs/>
                            <w:color w:val="000000"/>
                            <w:sz w:val="23"/>
                            <w:szCs w:val="23"/>
                          </w:rPr>
                          <w:t>Illiterate Light</w:t>
                        </w:r>
                        <w:r>
                          <w:rPr>
                            <w:rFonts w:ascii="Trebuchet MS" w:eastAsia="Times New Roman" w:hAnsi="Trebuchet MS"/>
                            <w:color w:val="000000"/>
                            <w:sz w:val="21"/>
                            <w:szCs w:val="21"/>
                          </w:rPr>
                          <w:t xml:space="preserve"> </w:t>
                        </w:r>
                        <w:r>
                          <w:rPr>
                            <w:rFonts w:ascii="Arial" w:eastAsia="Times New Roman" w:hAnsi="Arial" w:cs="Arial"/>
                            <w:b/>
                            <w:bCs/>
                            <w:color w:val="000000"/>
                            <w:sz w:val="23"/>
                            <w:szCs w:val="23"/>
                          </w:rPr>
                          <w:t>Track List</w:t>
                        </w:r>
                      </w:p>
                      <w:p w14:paraId="32622377"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1.</w:t>
                        </w:r>
                        <w:r>
                          <w:rPr>
                            <w:rFonts w:ascii="Georgia" w:eastAsia="Times New Roman" w:hAnsi="Georgia"/>
                            <w:color w:val="000000"/>
                            <w:sz w:val="14"/>
                            <w:szCs w:val="14"/>
                          </w:rPr>
                          <w:t>  </w:t>
                        </w:r>
                        <w:r>
                          <w:rPr>
                            <w:rFonts w:ascii="Arial" w:eastAsia="Times New Roman" w:hAnsi="Arial" w:cs="Arial"/>
                            <w:color w:val="000000"/>
                            <w:sz w:val="23"/>
                            <w:szCs w:val="23"/>
                          </w:rPr>
                          <w:t xml:space="preserve">In </w:t>
                        </w:r>
                        <w:proofErr w:type="gramStart"/>
                        <w:r>
                          <w:rPr>
                            <w:rFonts w:ascii="Arial" w:eastAsia="Times New Roman" w:hAnsi="Arial" w:cs="Arial"/>
                            <w:color w:val="000000"/>
                            <w:sz w:val="23"/>
                            <w:szCs w:val="23"/>
                          </w:rPr>
                          <w:t>The</w:t>
                        </w:r>
                        <w:proofErr w:type="gramEnd"/>
                        <w:r>
                          <w:rPr>
                            <w:rFonts w:ascii="Arial" w:eastAsia="Times New Roman" w:hAnsi="Arial" w:cs="Arial"/>
                            <w:color w:val="000000"/>
                            <w:sz w:val="23"/>
                            <w:szCs w:val="23"/>
                          </w:rPr>
                          <w:t xml:space="preserve"> Ground</w:t>
                        </w:r>
                      </w:p>
                      <w:p w14:paraId="79F765FE"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2.</w:t>
                        </w:r>
                        <w:r>
                          <w:rPr>
                            <w:rFonts w:ascii="Georgia" w:eastAsia="Times New Roman" w:hAnsi="Georgia"/>
                            <w:color w:val="000000"/>
                            <w:sz w:val="14"/>
                            <w:szCs w:val="14"/>
                          </w:rPr>
                          <w:t>  </w:t>
                        </w:r>
                        <w:r>
                          <w:rPr>
                            <w:rFonts w:ascii="Arial" w:eastAsia="Times New Roman" w:hAnsi="Arial" w:cs="Arial"/>
                            <w:color w:val="000000"/>
                            <w:sz w:val="23"/>
                            <w:szCs w:val="23"/>
                          </w:rPr>
                          <w:t>Carolina Lorelei</w:t>
                        </w:r>
                      </w:p>
                      <w:p w14:paraId="2310B258"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3.</w:t>
                        </w:r>
                        <w:r>
                          <w:rPr>
                            <w:rFonts w:ascii="Georgia" w:eastAsia="Times New Roman" w:hAnsi="Georgia"/>
                            <w:color w:val="000000"/>
                            <w:sz w:val="14"/>
                            <w:szCs w:val="14"/>
                          </w:rPr>
                          <w:t>  </w:t>
                        </w:r>
                        <w:r>
                          <w:rPr>
                            <w:rFonts w:ascii="Arial" w:eastAsia="Times New Roman" w:hAnsi="Arial" w:cs="Arial"/>
                            <w:color w:val="000000"/>
                            <w:sz w:val="23"/>
                            <w:szCs w:val="23"/>
                          </w:rPr>
                          <w:t>Better Than I Used To</w:t>
                        </w:r>
                      </w:p>
                      <w:p w14:paraId="52969131"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4.</w:t>
                        </w:r>
                        <w:r>
                          <w:rPr>
                            <w:rFonts w:ascii="Georgia" w:eastAsia="Times New Roman" w:hAnsi="Georgia"/>
                            <w:color w:val="000000"/>
                            <w:sz w:val="14"/>
                            <w:szCs w:val="14"/>
                          </w:rPr>
                          <w:t>  </w:t>
                        </w:r>
                        <w:r>
                          <w:rPr>
                            <w:rFonts w:ascii="Arial" w:eastAsia="Times New Roman" w:hAnsi="Arial" w:cs="Arial"/>
                            <w:color w:val="000000"/>
                            <w:sz w:val="23"/>
                            <w:szCs w:val="23"/>
                          </w:rPr>
                          <w:t xml:space="preserve">I </w:t>
                        </w:r>
                        <w:proofErr w:type="spellStart"/>
                        <w:r>
                          <w:rPr>
                            <w:rFonts w:ascii="Arial" w:eastAsia="Times New Roman" w:hAnsi="Arial" w:cs="Arial"/>
                            <w:color w:val="000000"/>
                            <w:sz w:val="23"/>
                            <w:szCs w:val="23"/>
                          </w:rPr>
                          <w:t>Wanna</w:t>
                        </w:r>
                        <w:proofErr w:type="spellEnd"/>
                        <w:r>
                          <w:rPr>
                            <w:rFonts w:ascii="Arial" w:eastAsia="Times New Roman" w:hAnsi="Arial" w:cs="Arial"/>
                            <w:color w:val="000000"/>
                            <w:sz w:val="23"/>
                            <w:szCs w:val="23"/>
                          </w:rPr>
                          <w:t xml:space="preserve"> Leave America</w:t>
                        </w:r>
                      </w:p>
                      <w:p w14:paraId="754CD99E"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5.</w:t>
                        </w:r>
                        <w:r>
                          <w:rPr>
                            <w:rFonts w:ascii="Georgia" w:eastAsia="Times New Roman" w:hAnsi="Georgia"/>
                            <w:color w:val="000000"/>
                            <w:sz w:val="14"/>
                            <w:szCs w:val="14"/>
                          </w:rPr>
                          <w:t>  </w:t>
                        </w:r>
                        <w:r>
                          <w:rPr>
                            <w:rFonts w:ascii="Arial" w:eastAsia="Times New Roman" w:hAnsi="Arial" w:cs="Arial"/>
                            <w:color w:val="000000"/>
                            <w:sz w:val="23"/>
                            <w:szCs w:val="23"/>
                          </w:rPr>
                          <w:t>Existential Crisis</w:t>
                        </w:r>
                      </w:p>
                      <w:p w14:paraId="204573EB"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6.</w:t>
                        </w:r>
                        <w:r>
                          <w:rPr>
                            <w:rFonts w:ascii="Georgia" w:eastAsia="Times New Roman" w:hAnsi="Georgia"/>
                            <w:color w:val="000000"/>
                            <w:sz w:val="14"/>
                            <w:szCs w:val="14"/>
                          </w:rPr>
                          <w:t>  </w:t>
                        </w:r>
                        <w:r>
                          <w:rPr>
                            <w:rFonts w:ascii="Arial" w:eastAsia="Times New Roman" w:hAnsi="Arial" w:cs="Arial"/>
                            <w:color w:val="000000"/>
                            <w:sz w:val="23"/>
                            <w:szCs w:val="23"/>
                          </w:rPr>
                          <w:t>Wish I Didn’t Have Any Problems</w:t>
                        </w:r>
                      </w:p>
                      <w:p w14:paraId="237CB90B"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7.</w:t>
                        </w:r>
                        <w:r>
                          <w:rPr>
                            <w:rFonts w:ascii="Georgia" w:eastAsia="Times New Roman" w:hAnsi="Georgia"/>
                            <w:color w:val="000000"/>
                            <w:sz w:val="14"/>
                            <w:szCs w:val="14"/>
                          </w:rPr>
                          <w:t>  </w:t>
                        </w:r>
                        <w:r>
                          <w:rPr>
                            <w:rFonts w:ascii="Arial" w:eastAsia="Times New Roman" w:hAnsi="Arial" w:cs="Arial"/>
                            <w:color w:val="000000"/>
                            <w:sz w:val="23"/>
                            <w:szCs w:val="23"/>
                          </w:rPr>
                          <w:t>Without Walls</w:t>
                        </w:r>
                      </w:p>
                      <w:p w14:paraId="02D39718"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8.</w:t>
                        </w:r>
                        <w:r>
                          <w:rPr>
                            <w:rFonts w:ascii="Georgia" w:eastAsia="Times New Roman" w:hAnsi="Georgia"/>
                            <w:color w:val="000000"/>
                            <w:sz w:val="14"/>
                            <w:szCs w:val="14"/>
                          </w:rPr>
                          <w:t>  </w:t>
                        </w:r>
                        <w:r>
                          <w:rPr>
                            <w:rFonts w:ascii="Arial" w:eastAsia="Times New Roman" w:hAnsi="Arial" w:cs="Arial"/>
                            <w:color w:val="000000"/>
                            <w:sz w:val="23"/>
                            <w:szCs w:val="23"/>
                          </w:rPr>
                          <w:t>Sometimes Love Takes So Long</w:t>
                        </w:r>
                      </w:p>
                      <w:p w14:paraId="0A581AC3"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9.</w:t>
                        </w:r>
                        <w:r>
                          <w:rPr>
                            <w:rFonts w:ascii="Georgia" w:eastAsia="Times New Roman" w:hAnsi="Georgia"/>
                            <w:color w:val="000000"/>
                            <w:sz w:val="14"/>
                            <w:szCs w:val="14"/>
                          </w:rPr>
                          <w:t>  </w:t>
                        </w:r>
                        <w:r>
                          <w:rPr>
                            <w:rFonts w:ascii="Arial" w:eastAsia="Times New Roman" w:hAnsi="Arial" w:cs="Arial"/>
                            <w:color w:val="000000"/>
                            <w:sz w:val="23"/>
                            <w:szCs w:val="23"/>
                          </w:rPr>
                          <w:t>Vacant Lover</w:t>
                        </w:r>
                      </w:p>
                      <w:p w14:paraId="7107504E"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lastRenderedPageBreak/>
                          <w:t>10.</w:t>
                        </w:r>
                        <w:r>
                          <w:rPr>
                            <w:rFonts w:ascii="Trebuchet MS" w:eastAsia="Times New Roman" w:hAnsi="Trebuchet MS"/>
                            <w:color w:val="000000"/>
                            <w:sz w:val="21"/>
                            <w:szCs w:val="21"/>
                          </w:rPr>
                          <w:t xml:space="preserve"> </w:t>
                        </w:r>
                        <w:r>
                          <w:rPr>
                            <w:rFonts w:ascii="Arial" w:eastAsia="Times New Roman" w:hAnsi="Arial" w:cs="Arial"/>
                            <w:color w:val="000000"/>
                            <w:sz w:val="23"/>
                            <w:szCs w:val="23"/>
                          </w:rPr>
                          <w:t xml:space="preserve">Here Lie </w:t>
                        </w:r>
                        <w:proofErr w:type="gramStart"/>
                        <w:r>
                          <w:rPr>
                            <w:rFonts w:ascii="Arial" w:eastAsia="Times New Roman" w:hAnsi="Arial" w:cs="Arial"/>
                            <w:color w:val="000000"/>
                            <w:sz w:val="23"/>
                            <w:szCs w:val="23"/>
                          </w:rPr>
                          <w:t>The</w:t>
                        </w:r>
                        <w:proofErr w:type="gramEnd"/>
                        <w:r>
                          <w:rPr>
                            <w:rFonts w:ascii="Arial" w:eastAsia="Times New Roman" w:hAnsi="Arial" w:cs="Arial"/>
                            <w:color w:val="000000"/>
                            <w:sz w:val="23"/>
                            <w:szCs w:val="23"/>
                          </w:rPr>
                          <w:t xml:space="preserve"> Bones Of My Favorite Car</w:t>
                        </w:r>
                      </w:p>
                      <w:p w14:paraId="40A0AA47"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11.</w:t>
                        </w:r>
                        <w:r>
                          <w:rPr>
                            <w:rFonts w:ascii="Trebuchet MS" w:eastAsia="Times New Roman" w:hAnsi="Trebuchet MS"/>
                            <w:color w:val="000000"/>
                            <w:sz w:val="21"/>
                            <w:szCs w:val="21"/>
                          </w:rPr>
                          <w:t xml:space="preserve"> </w:t>
                        </w:r>
                        <w:proofErr w:type="spellStart"/>
                        <w:r>
                          <w:rPr>
                            <w:rFonts w:ascii="Arial" w:eastAsia="Times New Roman" w:hAnsi="Arial" w:cs="Arial"/>
                            <w:color w:val="000000"/>
                            <w:sz w:val="23"/>
                            <w:szCs w:val="23"/>
                          </w:rPr>
                          <w:t>Nuthin’s</w:t>
                        </w:r>
                        <w:proofErr w:type="spellEnd"/>
                        <w:r>
                          <w:rPr>
                            <w:rFonts w:ascii="Arial" w:eastAsia="Times New Roman" w:hAnsi="Arial" w:cs="Arial"/>
                            <w:color w:val="000000"/>
                            <w:sz w:val="23"/>
                            <w:szCs w:val="23"/>
                          </w:rPr>
                          <w:t xml:space="preserve"> Fair</w:t>
                        </w:r>
                      </w:p>
                      <w:p w14:paraId="6EB12A5A"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12.</w:t>
                        </w:r>
                        <w:r>
                          <w:rPr>
                            <w:rFonts w:ascii="Trebuchet MS" w:eastAsia="Times New Roman" w:hAnsi="Trebuchet MS"/>
                            <w:color w:val="000000"/>
                            <w:sz w:val="21"/>
                            <w:szCs w:val="21"/>
                          </w:rPr>
                          <w:t xml:space="preserve"> </w:t>
                        </w:r>
                        <w:r>
                          <w:rPr>
                            <w:rFonts w:ascii="Arial" w:eastAsia="Times New Roman" w:hAnsi="Arial" w:cs="Arial"/>
                            <w:color w:val="000000"/>
                            <w:sz w:val="23"/>
                            <w:szCs w:val="23"/>
                          </w:rPr>
                          <w:t>American Boy</w:t>
                        </w:r>
                      </w:p>
                      <w:p w14:paraId="1DB2A041" w14:textId="77777777" w:rsidR="007A4F7D" w:rsidRDefault="007A4F7D">
                        <w:pPr>
                          <w:rPr>
                            <w:rFonts w:ascii="Arial" w:eastAsia="Times New Roman" w:hAnsi="Arial" w:cs="Arial"/>
                            <w:color w:val="000000"/>
                            <w:sz w:val="23"/>
                            <w:szCs w:val="23"/>
                          </w:rPr>
                        </w:pPr>
                        <w:r>
                          <w:rPr>
                            <w:rFonts w:ascii="Arial" w:eastAsia="Times New Roman" w:hAnsi="Arial" w:cs="Arial"/>
                            <w:color w:val="000000"/>
                            <w:sz w:val="23"/>
                            <w:szCs w:val="23"/>
                          </w:rPr>
                          <w:t> </w:t>
                        </w:r>
                      </w:p>
                      <w:p w14:paraId="68BAA445" w14:textId="77777777" w:rsidR="007A4F7D" w:rsidRDefault="007A4F7D">
                        <w:pPr>
                          <w:rPr>
                            <w:rFonts w:ascii="Trebuchet MS" w:eastAsia="Times New Roman" w:hAnsi="Trebuchet MS"/>
                            <w:color w:val="000000"/>
                            <w:sz w:val="21"/>
                            <w:szCs w:val="21"/>
                          </w:rPr>
                        </w:pPr>
                        <w:bookmarkStart w:id="0" w:name="_GoBack"/>
                        <w:bookmarkEnd w:id="0"/>
                      </w:p>
                      <w:p w14:paraId="5B3CCFEB" w14:textId="77777777" w:rsidR="007A4F7D" w:rsidRDefault="007A4F7D">
                        <w:pPr>
                          <w:rPr>
                            <w:rFonts w:ascii="Trebuchet MS" w:eastAsia="Times New Roman" w:hAnsi="Trebuchet MS"/>
                            <w:color w:val="000000"/>
                            <w:sz w:val="21"/>
                            <w:szCs w:val="21"/>
                          </w:rPr>
                        </w:pPr>
                        <w:r>
                          <w:rPr>
                            <w:rFonts w:ascii="Arial" w:eastAsia="Times New Roman" w:hAnsi="Arial" w:cs="Arial"/>
                            <w:b/>
                            <w:bCs/>
                            <w:color w:val="000000"/>
                            <w:sz w:val="23"/>
                            <w:szCs w:val="23"/>
                          </w:rPr>
                          <w:t>Tour Dates</w:t>
                        </w:r>
                      </w:p>
                      <w:p w14:paraId="470156F1"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14 — Montreal, QC @ Corona Theatre*</w:t>
                        </w:r>
                      </w:p>
                      <w:p w14:paraId="19713CF6"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16 — Burlington, TV @ Higher Ground</w:t>
                        </w:r>
                      </w:p>
                      <w:p w14:paraId="283C61F1"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17 — Boston, MA @ House of Blues*</w:t>
                        </w:r>
                      </w:p>
                      <w:p w14:paraId="2F861359"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18 — Hampton Beach, NH @ Hampton Beach Casino Ballroom*</w:t>
                        </w:r>
                      </w:p>
                      <w:p w14:paraId="45A10B08"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20 — New Haven, CT @ College Street Music Hall*</w:t>
                        </w:r>
                      </w:p>
                      <w:p w14:paraId="4E31199B"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22 — Bethlehem, PA @ Levitt Pavilion Steel Stacks*</w:t>
                        </w:r>
                      </w:p>
                      <w:p w14:paraId="4CB03822"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24 — Ithaca, NY @ State Theatre*</w:t>
                        </w:r>
                      </w:p>
                      <w:p w14:paraId="1F664E9D"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25 — Detroit, MI @ Fillmore Detroit*</w:t>
                        </w:r>
                      </w:p>
                      <w:p w14:paraId="32E2A3D8"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27 — Charlotte, NC @ Metro Credit Union Amphitheatre*</w:t>
                        </w:r>
                      </w:p>
                      <w:p w14:paraId="3BB461E5"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September 28 — Greenville, NC @ Peace Center Concert Hall*</w:t>
                        </w:r>
                      </w:p>
                      <w:p w14:paraId="121C7286"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 xml:space="preserve">September 30 — Orlando, FL @ House </w:t>
                        </w:r>
                        <w:proofErr w:type="gramStart"/>
                        <w:r>
                          <w:rPr>
                            <w:rFonts w:ascii="Arial" w:eastAsia="Times New Roman" w:hAnsi="Arial" w:cs="Arial"/>
                            <w:color w:val="000000"/>
                            <w:sz w:val="23"/>
                            <w:szCs w:val="23"/>
                          </w:rPr>
                          <w:t>Of</w:t>
                        </w:r>
                        <w:proofErr w:type="gramEnd"/>
                        <w:r>
                          <w:rPr>
                            <w:rFonts w:ascii="Arial" w:eastAsia="Times New Roman" w:hAnsi="Arial" w:cs="Arial"/>
                            <w:color w:val="000000"/>
                            <w:sz w:val="23"/>
                            <w:szCs w:val="23"/>
                          </w:rPr>
                          <w:t xml:space="preserve"> Blues*</w:t>
                        </w:r>
                      </w:p>
                      <w:p w14:paraId="68623A78"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3 — Athens, GA @ Georgia Theatre*</w:t>
                        </w:r>
                      </w:p>
                      <w:p w14:paraId="1B6A0BDA"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4 — Athens, GA @ Georgia Theatre* – SOLD OUT</w:t>
                        </w:r>
                      </w:p>
                      <w:p w14:paraId="4E556025"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8 — Philadelphia, PA @ The Met^</w:t>
                        </w:r>
                      </w:p>
                      <w:p w14:paraId="3C563CE4"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9 — Albany, NY @ Palace Theatre^</w:t>
                        </w:r>
                      </w:p>
                      <w:p w14:paraId="536ABB50"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11 — Wallingford, CT @ Oakdale Theatre^</w:t>
                        </w:r>
                      </w:p>
                      <w:p w14:paraId="40A0C6A7"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12 — Boston, MA @ Agganis Arena^</w:t>
                        </w:r>
                      </w:p>
                      <w:p w14:paraId="72F1BF4B"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14 — Pittsburgh, PA @ UPMC Events Center^</w:t>
                        </w:r>
                      </w:p>
                      <w:p w14:paraId="3F449D27"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15 — Detroit, MI @ The Fillmore^</w:t>
                        </w:r>
                      </w:p>
                      <w:p w14:paraId="464DB337"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16 — Columbus, OH @ Palace Theatre^</w:t>
                        </w:r>
                      </w:p>
                      <w:p w14:paraId="2DE11ADA"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18 — Ottawa, ON @ Algonquin Commons Theatre^</w:t>
                        </w:r>
                      </w:p>
                      <w:p w14:paraId="2FCFD6D1"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19 — Montreal, QC @ MTELUS^</w:t>
                        </w:r>
                      </w:p>
                      <w:p w14:paraId="5370DD8D"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20 — Toronto, ON @ Sony Centre for the Performing Arts^</w:t>
                        </w:r>
                      </w:p>
                      <w:p w14:paraId="2BF04AF5"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24 — Richmond, VA @ Richmond Music Hall</w:t>
                        </w:r>
                      </w:p>
                      <w:p w14:paraId="3C785F96"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25 — Harrisonburg, VA @ Golden Pony</w:t>
                        </w:r>
                      </w:p>
                      <w:p w14:paraId="70F7DB60"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October 26 — Harrisonburg, VA @ Golden Pony</w:t>
                        </w:r>
                      </w:p>
                      <w:p w14:paraId="6FA7E291"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 </w:t>
                        </w:r>
                      </w:p>
                      <w:p w14:paraId="16ABB5B6" w14:textId="77777777" w:rsidR="007A4F7D" w:rsidRDefault="007A4F7D">
                        <w:pPr>
                          <w:rPr>
                            <w:rFonts w:ascii="Trebuchet MS" w:eastAsia="Times New Roman" w:hAnsi="Trebuchet MS"/>
                            <w:color w:val="000000"/>
                            <w:sz w:val="21"/>
                            <w:szCs w:val="21"/>
                          </w:rPr>
                        </w:pPr>
                        <w:r>
                          <w:rPr>
                            <w:rFonts w:ascii="Arial" w:eastAsia="Times New Roman" w:hAnsi="Arial" w:cs="Arial"/>
                            <w:color w:val="000000"/>
                            <w:sz w:val="23"/>
                            <w:szCs w:val="23"/>
                          </w:rPr>
                          <w:t>*Supporting Rainbow Kitten Surprise</w:t>
                        </w:r>
                      </w:p>
                      <w:p w14:paraId="5466C349" w14:textId="77777777" w:rsidR="007A4F7D" w:rsidRDefault="007A4F7D">
                        <w:pPr>
                          <w:rPr>
                            <w:rFonts w:ascii="Arial" w:eastAsia="Times New Roman" w:hAnsi="Arial" w:cs="Arial"/>
                            <w:color w:val="000000"/>
                            <w:sz w:val="23"/>
                            <w:szCs w:val="23"/>
                          </w:rPr>
                        </w:pPr>
                        <w:r>
                          <w:rPr>
                            <w:rFonts w:ascii="Arial" w:eastAsia="Times New Roman" w:hAnsi="Arial" w:cs="Arial"/>
                            <w:color w:val="000000"/>
                            <w:sz w:val="23"/>
                            <w:szCs w:val="23"/>
                          </w:rPr>
                          <w:t xml:space="preserve">^Supporting </w:t>
                        </w:r>
                        <w:proofErr w:type="gramStart"/>
                        <w:r>
                          <w:rPr>
                            <w:rFonts w:ascii="Arial" w:eastAsia="Times New Roman" w:hAnsi="Arial" w:cs="Arial"/>
                            <w:color w:val="000000"/>
                            <w:sz w:val="23"/>
                            <w:szCs w:val="23"/>
                          </w:rPr>
                          <w:t>The</w:t>
                        </w:r>
                        <w:proofErr w:type="gramEnd"/>
                        <w:r>
                          <w:rPr>
                            <w:rFonts w:ascii="Arial" w:eastAsia="Times New Roman" w:hAnsi="Arial" w:cs="Arial"/>
                            <w:color w:val="000000"/>
                            <w:sz w:val="23"/>
                            <w:szCs w:val="23"/>
                          </w:rPr>
                          <w:t xml:space="preserve"> Head and the Heart</w:t>
                        </w:r>
                      </w:p>
                      <w:p w14:paraId="055E9BE5" w14:textId="77777777" w:rsidR="007A4F7D" w:rsidRDefault="007A4F7D">
                        <w:pPr>
                          <w:rPr>
                            <w:rFonts w:ascii="Trebuchet MS" w:eastAsia="Times New Roman" w:hAnsi="Trebuchet MS"/>
                            <w:color w:val="000000"/>
                            <w:sz w:val="21"/>
                            <w:szCs w:val="21"/>
                          </w:rPr>
                        </w:pPr>
                      </w:p>
                      <w:p w14:paraId="198F418A" w14:textId="77777777" w:rsidR="007A4F7D" w:rsidRDefault="007A4F7D" w:rsidP="007A4F7D">
                        <w:pPr>
                          <w:rPr>
                            <w:rFonts w:ascii="Trebuchet MS" w:eastAsia="Times New Roman" w:hAnsi="Trebuchet MS"/>
                            <w:color w:val="000000"/>
                            <w:sz w:val="21"/>
                            <w:szCs w:val="21"/>
                          </w:rPr>
                        </w:pPr>
                        <w:r>
                          <w:rPr>
                            <w:rFonts w:ascii="Arial" w:eastAsia="Times New Roman" w:hAnsi="Arial" w:cs="Arial"/>
                            <w:b/>
                            <w:bCs/>
                            <w:color w:val="000000"/>
                            <w:sz w:val="23"/>
                            <w:szCs w:val="23"/>
                          </w:rPr>
                          <w:t xml:space="preserve">Illiterate Light </w:t>
                        </w:r>
                        <w:proofErr w:type="gramStart"/>
                        <w:r>
                          <w:rPr>
                            <w:rFonts w:ascii="Arial" w:eastAsia="Times New Roman" w:hAnsi="Arial" w:cs="Arial"/>
                            <w:b/>
                            <w:bCs/>
                            <w:color w:val="000000"/>
                            <w:sz w:val="23"/>
                            <w:szCs w:val="23"/>
                          </w:rPr>
                          <w:t>On</w:t>
                        </w:r>
                        <w:proofErr w:type="gramEnd"/>
                        <w:r>
                          <w:rPr>
                            <w:rFonts w:ascii="Arial" w:eastAsia="Times New Roman" w:hAnsi="Arial" w:cs="Arial"/>
                            <w:b/>
                            <w:bCs/>
                            <w:color w:val="000000"/>
                            <w:sz w:val="23"/>
                            <w:szCs w:val="23"/>
                          </w:rPr>
                          <w:t xml:space="preserve"> The Web</w:t>
                        </w:r>
                      </w:p>
                      <w:p w14:paraId="27D1F817" w14:textId="77777777" w:rsidR="007A4F7D" w:rsidRDefault="007A4F7D" w:rsidP="007A4F7D">
                        <w:pPr>
                          <w:rPr>
                            <w:rFonts w:ascii="Trebuchet MS" w:eastAsia="Times New Roman" w:hAnsi="Trebuchet MS"/>
                            <w:color w:val="000000"/>
                            <w:sz w:val="21"/>
                            <w:szCs w:val="21"/>
                          </w:rPr>
                        </w:pPr>
                        <w:hyperlink r:id="rId12" w:tgtFrame="_blank" w:history="1">
                          <w:r>
                            <w:rPr>
                              <w:rStyle w:val="Hyperlink"/>
                              <w:rFonts w:ascii="Arial" w:eastAsia="Times New Roman" w:hAnsi="Arial" w:cs="Arial"/>
                              <w:b/>
                              <w:bCs w:val="0"/>
                              <w:color w:val="862C21"/>
                              <w:sz w:val="23"/>
                              <w:szCs w:val="23"/>
                            </w:rPr>
                            <w:t>https://www.illiteratelight.com/</w:t>
                          </w:r>
                        </w:hyperlink>
                        <w:r>
                          <w:rPr>
                            <w:rFonts w:ascii="Arial" w:eastAsia="Times New Roman" w:hAnsi="Arial" w:cs="Arial"/>
                            <w:color w:val="862C21"/>
                            <w:sz w:val="23"/>
                            <w:szCs w:val="23"/>
                          </w:rPr>
                          <w:t> </w:t>
                        </w:r>
                      </w:p>
                      <w:p w14:paraId="3D276398" w14:textId="77777777" w:rsidR="007A4F7D" w:rsidRDefault="007A4F7D" w:rsidP="007A4F7D">
                        <w:pPr>
                          <w:rPr>
                            <w:rFonts w:ascii="Trebuchet MS" w:eastAsia="Times New Roman" w:hAnsi="Trebuchet MS"/>
                            <w:color w:val="000000"/>
                            <w:sz w:val="21"/>
                            <w:szCs w:val="21"/>
                          </w:rPr>
                        </w:pPr>
                        <w:hyperlink r:id="rId13" w:tgtFrame="_blank" w:history="1">
                          <w:r>
                            <w:rPr>
                              <w:rStyle w:val="Hyperlink"/>
                              <w:rFonts w:ascii="Arial" w:eastAsia="Times New Roman" w:hAnsi="Arial" w:cs="Arial"/>
                              <w:b/>
                              <w:bCs w:val="0"/>
                              <w:color w:val="862C21"/>
                              <w:sz w:val="23"/>
                              <w:szCs w:val="23"/>
                            </w:rPr>
                            <w:t>https://www.facebook.com/illiteratelight/</w:t>
                          </w:r>
                        </w:hyperlink>
                        <w:r>
                          <w:rPr>
                            <w:rFonts w:ascii="Arial" w:eastAsia="Times New Roman" w:hAnsi="Arial" w:cs="Arial"/>
                            <w:color w:val="862C21"/>
                            <w:sz w:val="23"/>
                            <w:szCs w:val="23"/>
                          </w:rPr>
                          <w:t> </w:t>
                        </w:r>
                      </w:p>
                      <w:p w14:paraId="2B24A4DF" w14:textId="77777777" w:rsidR="007A4F7D" w:rsidRDefault="007A4F7D" w:rsidP="007A4F7D">
                        <w:pPr>
                          <w:rPr>
                            <w:rFonts w:ascii="Trebuchet MS" w:eastAsia="Times New Roman" w:hAnsi="Trebuchet MS"/>
                            <w:color w:val="000000"/>
                            <w:sz w:val="21"/>
                            <w:szCs w:val="21"/>
                          </w:rPr>
                        </w:pPr>
                        <w:hyperlink r:id="rId14" w:tgtFrame="_blank" w:history="1">
                          <w:r>
                            <w:rPr>
                              <w:rStyle w:val="Hyperlink"/>
                              <w:rFonts w:ascii="Arial" w:eastAsia="Times New Roman" w:hAnsi="Arial" w:cs="Arial"/>
                              <w:b/>
                              <w:bCs w:val="0"/>
                              <w:color w:val="862C21"/>
                              <w:sz w:val="23"/>
                              <w:szCs w:val="23"/>
                            </w:rPr>
                            <w:t>https://twitter.com/illiteratelight</w:t>
                          </w:r>
                        </w:hyperlink>
                        <w:r>
                          <w:rPr>
                            <w:rFonts w:ascii="Arial" w:eastAsia="Times New Roman" w:hAnsi="Arial" w:cs="Arial"/>
                            <w:color w:val="862C21"/>
                            <w:sz w:val="23"/>
                            <w:szCs w:val="23"/>
                          </w:rPr>
                          <w:t> </w:t>
                        </w:r>
                      </w:p>
                      <w:p w14:paraId="37D5D302" w14:textId="77777777" w:rsidR="007A4F7D" w:rsidRDefault="007A4F7D" w:rsidP="007A4F7D">
                        <w:pPr>
                          <w:rPr>
                            <w:rFonts w:ascii="Trebuchet MS" w:eastAsia="Times New Roman" w:hAnsi="Trebuchet MS"/>
                            <w:color w:val="000000"/>
                            <w:sz w:val="21"/>
                            <w:szCs w:val="21"/>
                          </w:rPr>
                        </w:pPr>
                        <w:hyperlink r:id="rId15" w:tgtFrame="_blank" w:history="1">
                          <w:r>
                            <w:rPr>
                              <w:rStyle w:val="Hyperlink"/>
                              <w:rFonts w:ascii="Arial" w:eastAsia="Times New Roman" w:hAnsi="Arial" w:cs="Arial"/>
                              <w:b/>
                              <w:bCs w:val="0"/>
                              <w:color w:val="862C21"/>
                              <w:sz w:val="23"/>
                              <w:szCs w:val="23"/>
                            </w:rPr>
                            <w:t>https://www.instagram.com/illiteratelight</w:t>
                          </w:r>
                        </w:hyperlink>
                      </w:p>
                    </w:tc>
                  </w:tr>
                </w:tbl>
                <w:p w14:paraId="01067E92" w14:textId="77777777" w:rsidR="007A4F7D" w:rsidRDefault="007A4F7D">
                  <w:pPr>
                    <w:rPr>
                      <w:rFonts w:ascii="Times New Roman" w:eastAsia="Times New Roman" w:hAnsi="Times New Roman" w:cs="Times New Roman"/>
                      <w:sz w:val="20"/>
                      <w:szCs w:val="20"/>
                    </w:rPr>
                  </w:pPr>
                </w:p>
              </w:tc>
            </w:tr>
            <w:tr w:rsidR="007A4F7D" w14:paraId="2941AA57"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A4F7D" w14:paraId="489977BC" w14:textId="77777777">
                    <w:trPr>
                      <w:tblCellSpacing w:w="0" w:type="dxa"/>
                    </w:trPr>
                    <w:tc>
                      <w:tcPr>
                        <w:tcW w:w="0" w:type="auto"/>
                        <w:hideMark/>
                      </w:tcPr>
                      <w:p w14:paraId="33686FE5" w14:textId="77777777" w:rsidR="007A4F7D" w:rsidRDefault="007A4F7D">
                        <w:pPr>
                          <w:jc w:val="center"/>
                          <w:rPr>
                            <w:rFonts w:ascii="Times New Roman" w:eastAsia="Times New Roman" w:hAnsi="Times New Roman" w:cs="Times New Roman"/>
                            <w:sz w:val="20"/>
                            <w:szCs w:val="20"/>
                          </w:rPr>
                        </w:pPr>
                      </w:p>
                    </w:tc>
                  </w:tr>
                </w:tbl>
                <w:p w14:paraId="42935571" w14:textId="77777777" w:rsidR="007A4F7D" w:rsidRDefault="007A4F7D">
                  <w:pPr>
                    <w:rPr>
                      <w:rFonts w:ascii="Times New Roman" w:eastAsia="Times New Roman" w:hAnsi="Times New Roman" w:cs="Times New Roman"/>
                      <w:sz w:val="20"/>
                      <w:szCs w:val="20"/>
                    </w:rPr>
                  </w:pPr>
                </w:p>
              </w:tc>
            </w:tr>
          </w:tbl>
          <w:p w14:paraId="5730A0B9" w14:textId="77777777" w:rsidR="007A4F7D" w:rsidRDefault="007A4F7D">
            <w:pPr>
              <w:jc w:val="center"/>
              <w:rPr>
                <w:rFonts w:eastAsia="Times New Roman"/>
              </w:rPr>
            </w:pPr>
          </w:p>
          <w:p w14:paraId="7F92C03B" w14:textId="77777777" w:rsidR="007A4F7D" w:rsidRDefault="007A4F7D">
            <w:pPr>
              <w:jc w:val="center"/>
              <w:rPr>
                <w:rFonts w:ascii="Times New Roman" w:eastAsia="Times New Roman" w:hAnsi="Times New Roman" w:cs="Times New Roman"/>
                <w:sz w:val="20"/>
                <w:szCs w:val="20"/>
              </w:rPr>
            </w:pPr>
          </w:p>
        </w:tc>
      </w:tr>
    </w:tbl>
    <w:p w14:paraId="708FCA33" w14:textId="77777777" w:rsidR="003A58F4" w:rsidRDefault="003A58F4"/>
    <w:sectPr w:rsidR="003A58F4" w:rsidSect="007A4F7D">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7D"/>
    <w:rsid w:val="003A58F4"/>
    <w:rsid w:val="007A4F7D"/>
    <w:rsid w:val="008F4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4671"/>
  <w15:chartTrackingRefBased/>
  <w15:docId w15:val="{6155D21D-C61C-406A-A283-D3BB81FC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4F7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F4795"/>
    <w:rPr>
      <w:rFonts w:ascii="Calibri" w:eastAsia="Calibri" w:hAnsi="Calibri" w:cs="Calibri"/>
      <w:b w:val="0"/>
      <w:bCs/>
      <w:outline w:val="0"/>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bit.ly%2F2L0e5Lq&amp;data=02%7C01%7CLibby.Kober%40atlanticrecords.com%7C1662f674bb3246c4852308d7280d3ec4%7C8367939002ec4ba1ad3d69da3fdd637e%7C0%7C0%7C637021909675461279&amp;sdata=vhl8q8J%2F6B%2B8padL5XykB1WvLiBCcAGMMtuuNLpNtZE%3D&amp;reserved=0" TargetMode="External"/><Relationship Id="rId13" Type="http://schemas.openxmlformats.org/officeDocument/2006/relationships/hyperlink" Target="https://nam04.safelinks.protection.outlook.com/?url=https%3A%2F%2Fwww.facebook.com%2Filliteratelight%2F&amp;data=02%7C01%7CLibby.Kober%40atlanticrecords.com%7C1662f674bb3246c4852308d7280d3ec4%7C8367939002ec4ba1ad3d69da3fdd637e%7C0%7C0%7C637021909675471268&amp;sdata=Fqc94YRTSYIxCs6XBZAzxIeDOkjeo%2FQgLyO%2Byj3p8qs%3D&amp;reserved=0" TargetMode="External"/><Relationship Id="rId3" Type="http://schemas.openxmlformats.org/officeDocument/2006/relationships/customXml" Target="../customXml/item3.xml"/><Relationship Id="rId7" Type="http://schemas.openxmlformats.org/officeDocument/2006/relationships/image" Target="media/image1.gif"/><Relationship Id="rId12" Type="http://schemas.openxmlformats.org/officeDocument/2006/relationships/hyperlink" Target="https://nam04.safelinks.protection.outlook.com/?url=https%3A%2F%2Fwww.illiteratelight.com%2F&amp;data=02%7C01%7CLibby.Kober%40atlanticrecords.com%7C1662f674bb3246c4852308d7280d3ec4%7C8367939002ec4ba1ad3d69da3fdd637e%7C0%7C0%7C637021909675471268&amp;sdata=cE7jYxWIUIRPfQVq6HZWnT26G7Xrl%2BIFZIyh6pI4euw%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hyperlink" Target="https://nam04.safelinks.protection.outlook.com/?url=https%3A%2F%2Fwww.instagram.com%2Filliteratelight&amp;data=02%7C01%7CLibby.Kober%40atlanticrecords.com%7C1662f674bb3246c4852308d7280d3ec4%7C8367939002ec4ba1ad3d69da3fdd637e%7C0%7C0%7C637021909675481263&amp;sdata=Nlvua0b0HscvAAlQ2dJtI0Kbjjm2Z%2Fgn9u0djJcyD9g%3D&amp;reserved=0" TargetMode="External"/><Relationship Id="rId10" Type="http://schemas.openxmlformats.org/officeDocument/2006/relationships/hyperlink" Target="https://nam04.safelinks.protection.outlook.com/?url=http%3A%2F%2Fbit.ly%2F2Zjc6qJ&amp;data=02%7C01%7CLibby.Kober%40atlanticrecords.com%7C1662f674bb3246c4852308d7280d3ec4%7C8367939002ec4ba1ad3d69da3fdd637e%7C0%7C0%7C637021909675471268&amp;sdata=BNMxXRUx%2BA5atxg0r7VbiOIHKCkdEpoRKRU3Ea65eWM%3D&amp;reserved=0" TargetMode="External"/><Relationship Id="rId4" Type="http://schemas.openxmlformats.org/officeDocument/2006/relationships/styles" Target="styles.xml"/><Relationship Id="rId9" Type="http://schemas.openxmlformats.org/officeDocument/2006/relationships/hyperlink" Target="https://nam04.safelinks.protection.outlook.com/?url=https%3A%2F%2Fbit.ly%2F2L0e5Lq&amp;data=02%7C01%7CLibby.Kober%40atlanticrecords.com%7C1662f674bb3246c4852308d7280d3ec4%7C8367939002ec4ba1ad3d69da3fdd637e%7C0%7C0%7C637021909675461279&amp;sdata=vhl8q8J%2F6B%2B8padL5XykB1WvLiBCcAGMMtuuNLpNtZE%3D&amp;reserved=0" TargetMode="External"/><Relationship Id="rId14" Type="http://schemas.openxmlformats.org/officeDocument/2006/relationships/hyperlink" Target="https://nam04.safelinks.protection.outlook.com/?url=https%3A%2F%2Ftwitter.com%2Filliteratelight&amp;data=02%7C01%7CLibby.Kober%40atlanticrecords.com%7C1662f674bb3246c4852308d7280d3ec4%7C8367939002ec4ba1ad3d69da3fdd637e%7C0%7C0%7C637021909675481263&amp;sdata=fRES57jNHTz15mUiWBSA4JuKEg1uPDRvzjCrrLnaEV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8" ma:contentTypeDescription="Create a new document." ma:contentTypeScope="" ma:versionID="6bcdfefc7ae7e87963da8600ef50015d">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5e1665f423bf87e47bfa0f98dab65f0f"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72D53FB0-7E09-4F4E-BB20-6A69E031D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A194E9-B9D1-4C5B-B2CE-478EFA75CDA0}">
  <ds:schemaRefs>
    <ds:schemaRef ds:uri="http://schemas.microsoft.com/sharepoint/v3/contenttype/forms"/>
  </ds:schemaRefs>
</ds:datastoreItem>
</file>

<file path=customXml/itemProps3.xml><?xml version="1.0" encoding="utf-8"?>
<ds:datastoreItem xmlns:ds="http://schemas.openxmlformats.org/officeDocument/2006/customXml" ds:itemID="{21206D68-7EE1-4015-A2BA-9EF99177A40E}">
  <ds:schemaRefs>
    <ds:schemaRef ds:uri="37d2d5e8-d86f-4204-ae9c-168dd3404589"/>
    <ds:schemaRef ds:uri="http://schemas.microsoft.com/office/2006/documentManagement/types"/>
    <ds:schemaRef ds:uri="http://schemas.microsoft.com/office/infopath/2007/PartnerControls"/>
    <ds:schemaRef ds:uri="http://purl.org/dc/elements/1.1/"/>
    <ds:schemaRef ds:uri="http://schemas.microsoft.com/office/2006/metadata/properties"/>
    <ds:schemaRef ds:uri="229564fb-af3c-4f6c-872f-adfeadbc42f8"/>
    <ds:schemaRef ds:uri="http://schemas.openxmlformats.org/package/2006/metadata/core-properties"/>
    <ds:schemaRef ds:uri="http://purl.org/dc/terms/"/>
    <ds:schemaRef ds:uri="34f65465-186d-4bfd-b19c-845fc6c6f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1</cp:revision>
  <dcterms:created xsi:type="dcterms:W3CDTF">2019-08-23T21:07:00Z</dcterms:created>
  <dcterms:modified xsi:type="dcterms:W3CDTF">2019-08-23T21:10:00Z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