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40" w:rsidRDefault="009B4940" w:rsidP="009B494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MATT MAESON TO JOIN JAYMES YOUNG ON NORTH AMERICAN SUMMER TOUR</w:t>
      </w:r>
    </w:p>
    <w:p w:rsidR="009B4940" w:rsidRDefault="009B4940" w:rsidP="009B4940">
      <w:pPr>
        <w:jc w:val="center"/>
        <w:rPr>
          <w:rFonts w:ascii="Calibri" w:hAnsi="Calibri"/>
          <w:b/>
          <w:bCs/>
        </w:rPr>
      </w:pPr>
    </w:p>
    <w:p w:rsidR="009B4940" w:rsidRDefault="009B4940" w:rsidP="009B4940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</w:rPr>
        <w:t xml:space="preserve">“CRINGE” HIGHLIGHTED IN THIS MONTH’S VEVO DSCVR SERIES – WATCH </w:t>
      </w:r>
      <w:hyperlink r:id="rId5" w:history="1">
        <w:r>
          <w:rPr>
            <w:rStyle w:val="Hyperlink"/>
            <w:rFonts w:ascii="Calibri" w:hAnsi="Calibri"/>
            <w:b/>
            <w:bCs/>
            <w:caps/>
          </w:rPr>
          <w:t>here</w:t>
        </w:r>
      </w:hyperlink>
    </w:p>
    <w:p w:rsidR="009B4940" w:rsidRDefault="009B4940" w:rsidP="009B49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B4940" w:rsidRDefault="009B4940" w:rsidP="009B4940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WHO KILLED MATT MAESON OUT EVERYWHERE NOW</w:t>
      </w:r>
    </w:p>
    <w:p w:rsidR="009B4940" w:rsidRDefault="009B4940" w:rsidP="009B4940">
      <w:pPr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“On first glance, there's nothing fancy about Virginia-born singer-songwriter Matt </w:t>
      </w:r>
      <w:proofErr w:type="spellStart"/>
      <w:r>
        <w:rPr>
          <w:rFonts w:ascii="Calibri" w:hAnsi="Calibri"/>
          <w:i/>
          <w:iCs/>
          <w:sz w:val="20"/>
          <w:szCs w:val="20"/>
        </w:rPr>
        <w:t>Maeson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: just a guy and his guitar. But his raw performance of cutting emotional ballad "Straight Razor" is bound to get right under your skin as its intensity builds.” – </w:t>
      </w:r>
      <w:r>
        <w:rPr>
          <w:rFonts w:ascii="Calibri" w:hAnsi="Calibri"/>
          <w:b/>
          <w:bCs/>
          <w:sz w:val="20"/>
          <w:szCs w:val="20"/>
        </w:rPr>
        <w:t xml:space="preserve">TIME </w:t>
      </w:r>
    </w:p>
    <w:p w:rsidR="009B4940" w:rsidRDefault="009B4940" w:rsidP="009B4940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B4940" w:rsidRDefault="009B4940" w:rsidP="009B4940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“If the name 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Matt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Maeson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 is unfamiliar, take note because it won’t be for long. ‘If Tyler Joseph of twenty one pilots were to go solo and write an alternative/indie song, it’s outcome may very well be this.’ And I say this in the best way possible.” – </w:t>
      </w:r>
      <w:r>
        <w:rPr>
          <w:rFonts w:ascii="Calibri" w:hAnsi="Calibri"/>
          <w:b/>
          <w:bCs/>
          <w:sz w:val="20"/>
          <w:szCs w:val="20"/>
        </w:rPr>
        <w:t>PASTE</w:t>
      </w:r>
    </w:p>
    <w:p w:rsidR="009B4940" w:rsidRDefault="009B4940" w:rsidP="009B4940">
      <w:pPr>
        <w:jc w:val="center"/>
        <w:rPr>
          <w:rFonts w:ascii="Calibri" w:hAnsi="Calibri"/>
          <w:b/>
          <w:bCs/>
          <w:color w:val="1F497D"/>
          <w:sz w:val="22"/>
          <w:szCs w:val="22"/>
        </w:rPr>
      </w:pPr>
    </w:p>
    <w:p w:rsidR="009B4940" w:rsidRDefault="009B4940" w:rsidP="009B494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“He just released his first EP, </w:t>
      </w:r>
      <w:r>
        <w:rPr>
          <w:rFonts w:ascii="Calibri" w:hAnsi="Calibri"/>
          <w:sz w:val="20"/>
          <w:szCs w:val="20"/>
        </w:rPr>
        <w:t xml:space="preserve">Who Killed Matt </w:t>
      </w:r>
      <w:proofErr w:type="spellStart"/>
      <w:r>
        <w:rPr>
          <w:rFonts w:ascii="Calibri" w:hAnsi="Calibri"/>
          <w:sz w:val="20"/>
          <w:szCs w:val="20"/>
        </w:rPr>
        <w:t>Maeson</w:t>
      </w:r>
      <w:proofErr w:type="spellEnd"/>
      <w:r>
        <w:rPr>
          <w:rFonts w:ascii="Calibri" w:hAnsi="Calibri"/>
          <w:i/>
          <w:iCs/>
          <w:sz w:val="20"/>
          <w:szCs w:val="20"/>
        </w:rPr>
        <w:t>, a six-song collection that blends giant pop hooks, foot-stomping nods to roots music, and alt-rock leaning production reminiscent of acts like Manchester Orchestra and Twenty One Pilots to create a sound unlike much else out there.</w:t>
      </w:r>
      <w:r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 – AMERICAN SONGWRITER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</w:p>
    <w:p w:rsidR="009B4940" w:rsidRDefault="009B4940" w:rsidP="009B4940">
      <w:pPr>
        <w:rPr>
          <w:rFonts w:ascii="Calibri" w:hAnsi="Calibri"/>
          <w:sz w:val="21"/>
          <w:szCs w:val="21"/>
        </w:rPr>
      </w:pPr>
    </w:p>
    <w:p w:rsidR="009B4940" w:rsidRDefault="009B4940" w:rsidP="009B494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Neon Gold/Atlantic Records singer/songwriter Matt </w:t>
      </w:r>
      <w:proofErr w:type="spellStart"/>
      <w:r>
        <w:rPr>
          <w:rFonts w:ascii="Calibri" w:hAnsi="Calibri"/>
          <w:sz w:val="20"/>
          <w:szCs w:val="20"/>
        </w:rPr>
        <w:t>Maeson</w:t>
      </w:r>
      <w:proofErr w:type="spellEnd"/>
      <w:r>
        <w:rPr>
          <w:rFonts w:ascii="Calibri" w:hAnsi="Calibri"/>
          <w:sz w:val="20"/>
          <w:szCs w:val="20"/>
        </w:rPr>
        <w:t xml:space="preserve"> has announced plans to join label-mate </w:t>
      </w:r>
      <w:proofErr w:type="spellStart"/>
      <w:r>
        <w:rPr>
          <w:rFonts w:ascii="Calibri" w:hAnsi="Calibri"/>
          <w:sz w:val="20"/>
          <w:szCs w:val="20"/>
        </w:rPr>
        <w:t>Jaymes</w:t>
      </w:r>
      <w:proofErr w:type="spellEnd"/>
      <w:r>
        <w:rPr>
          <w:rFonts w:ascii="Calibri" w:hAnsi="Calibri"/>
          <w:sz w:val="20"/>
          <w:szCs w:val="20"/>
        </w:rPr>
        <w:t xml:space="preserve"> Young on his “Feel Something” summer headline tour, which kicks off at the famed Troubadour in Los Angeles on July 11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>. The tour includes a stop at Bowery Ballroom in New York City on July 27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before wrapping up at Exit/In in Nashville on August 2</w:t>
      </w:r>
      <w:r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>.</w:t>
      </w:r>
    </w:p>
    <w:p w:rsidR="009B4940" w:rsidRDefault="009B4940" w:rsidP="009B4940">
      <w:pPr>
        <w:rPr>
          <w:rFonts w:ascii="Calibri" w:hAnsi="Calibri"/>
          <w:sz w:val="20"/>
          <w:szCs w:val="20"/>
        </w:rPr>
      </w:pPr>
    </w:p>
    <w:p w:rsidR="009B4940" w:rsidRDefault="009B4940" w:rsidP="009B4940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Maeson</w:t>
      </w:r>
      <w:proofErr w:type="spellEnd"/>
      <w:r>
        <w:rPr>
          <w:rFonts w:ascii="Calibri" w:hAnsi="Calibri"/>
          <w:sz w:val="20"/>
          <w:szCs w:val="20"/>
        </w:rPr>
        <w:t xml:space="preserve">, who is celebrating the release of his March debut EP, </w:t>
      </w:r>
      <w:r>
        <w:rPr>
          <w:rFonts w:ascii="Calibri" w:hAnsi="Calibri"/>
          <w:i/>
          <w:iCs/>
          <w:sz w:val="20"/>
          <w:szCs w:val="20"/>
          <w:u w:val="single"/>
        </w:rPr>
        <w:t>WHO KILLED MATT MAESON</w:t>
      </w:r>
      <w:r>
        <w:rPr>
          <w:rFonts w:ascii="Calibri" w:hAnsi="Calibri"/>
          <w:sz w:val="20"/>
          <w:szCs w:val="20"/>
        </w:rPr>
        <w:t>, available now in stores and at all online retailers</w:t>
      </w:r>
      <w:r>
        <w:rPr>
          <w:rFonts w:ascii="Calibri" w:hAnsi="Calibri"/>
          <w:color w:val="1F497D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Calibri" w:hAnsi="Calibri"/>
            <w:sz w:val="20"/>
            <w:szCs w:val="20"/>
          </w:rPr>
          <w:t>here</w:t>
        </w:r>
      </w:hyperlink>
      <w:r>
        <w:rPr>
          <w:rFonts w:ascii="Calibri" w:hAnsi="Calibri"/>
          <w:sz w:val="20"/>
          <w:szCs w:val="20"/>
        </w:rPr>
        <w:t xml:space="preserve">, is in Europe for select dates and showcases; including a show at </w:t>
      </w:r>
      <w:r>
        <w:rPr>
          <w:rFonts w:ascii="Calibri" w:hAnsi="Calibri"/>
          <w:b/>
          <w:bCs/>
          <w:sz w:val="20"/>
          <w:szCs w:val="20"/>
        </w:rPr>
        <w:t>London</w:t>
      </w:r>
      <w:r>
        <w:rPr>
          <w:rFonts w:ascii="Calibri" w:hAnsi="Calibri"/>
          <w:sz w:val="20"/>
          <w:szCs w:val="20"/>
        </w:rPr>
        <w:t>’s</w:t>
      </w:r>
      <w:r>
        <w:rPr>
          <w:rFonts w:ascii="Calibri" w:hAnsi="Calibri"/>
          <w:b/>
          <w:bCs/>
          <w:sz w:val="20"/>
          <w:szCs w:val="20"/>
        </w:rPr>
        <w:t xml:space="preserve"> Heaven</w:t>
      </w:r>
      <w:r>
        <w:rPr>
          <w:rFonts w:ascii="Calibri" w:hAnsi="Calibri"/>
          <w:sz w:val="20"/>
          <w:szCs w:val="20"/>
        </w:rPr>
        <w:t xml:space="preserve"> on </w:t>
      </w:r>
      <w:r>
        <w:rPr>
          <w:rFonts w:ascii="Calibri" w:hAnsi="Calibri"/>
          <w:b/>
          <w:bCs/>
          <w:sz w:val="20"/>
          <w:szCs w:val="20"/>
        </w:rPr>
        <w:t>Tuesday, May 16</w:t>
      </w:r>
      <w:r>
        <w:rPr>
          <w:rFonts w:ascii="Calibri" w:hAnsi="Calibri"/>
          <w:sz w:val="20"/>
          <w:szCs w:val="20"/>
        </w:rPr>
        <w:t xml:space="preserve">, alongside Dan </w:t>
      </w:r>
      <w:proofErr w:type="spellStart"/>
      <w:r>
        <w:rPr>
          <w:rFonts w:ascii="Calibri" w:hAnsi="Calibri"/>
          <w:sz w:val="20"/>
          <w:szCs w:val="20"/>
        </w:rPr>
        <w:t>Croll</w:t>
      </w:r>
      <w:proofErr w:type="spellEnd"/>
      <w:r>
        <w:rPr>
          <w:rFonts w:ascii="Calibri" w:hAnsi="Calibri"/>
          <w:sz w:val="20"/>
          <w:szCs w:val="20"/>
        </w:rPr>
        <w:t xml:space="preserve"> (see full dates attached). </w:t>
      </w:r>
    </w:p>
    <w:p w:rsidR="009B4940" w:rsidRDefault="009B4940" w:rsidP="009B4940">
      <w:pPr>
        <w:rPr>
          <w:rFonts w:ascii="Calibri" w:hAnsi="Calibri"/>
          <w:sz w:val="20"/>
          <w:szCs w:val="20"/>
        </w:rPr>
      </w:pPr>
    </w:p>
    <w:p w:rsidR="009B4940" w:rsidRDefault="009B4940" w:rsidP="009B494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more news, VEVO launched their latest installment of </w:t>
      </w:r>
      <w:r>
        <w:rPr>
          <w:rFonts w:ascii="Calibri" w:hAnsi="Calibri"/>
          <w:b/>
          <w:bCs/>
          <w:sz w:val="20"/>
          <w:szCs w:val="20"/>
        </w:rPr>
        <w:t xml:space="preserve">VEVO </w:t>
      </w:r>
      <w:proofErr w:type="spellStart"/>
      <w:r>
        <w:rPr>
          <w:rFonts w:ascii="Calibri" w:hAnsi="Calibri"/>
          <w:b/>
          <w:bCs/>
          <w:sz w:val="20"/>
          <w:szCs w:val="20"/>
        </w:rPr>
        <w:t>dscvr</w:t>
      </w:r>
      <w:proofErr w:type="spellEnd"/>
      <w:r>
        <w:rPr>
          <w:rFonts w:ascii="Calibri" w:hAnsi="Calibri"/>
          <w:sz w:val="20"/>
          <w:szCs w:val="20"/>
        </w:rPr>
        <w:t xml:space="preserve"> –</w:t>
      </w:r>
      <w:proofErr w:type="gramStart"/>
      <w:r>
        <w:rPr>
          <w:rFonts w:ascii="Calibri" w:hAnsi="Calibri"/>
          <w:sz w:val="20"/>
          <w:szCs w:val="20"/>
        </w:rPr>
        <w:t>  which</w:t>
      </w:r>
      <w:proofErr w:type="gramEnd"/>
      <w:r>
        <w:rPr>
          <w:rFonts w:ascii="Calibri" w:hAnsi="Calibri"/>
          <w:sz w:val="20"/>
          <w:szCs w:val="20"/>
        </w:rPr>
        <w:t xml:space="preserve"> includes a beautifully shot, acoustic performance of lead single “Cringe.” The video, shot in New York City at the VEVO studio, showcases his raw, soulful vocals in a stripped down manner; watch </w:t>
      </w:r>
      <w:hyperlink r:id="rId7" w:history="1">
        <w:r>
          <w:rPr>
            <w:rStyle w:val="Hyperlink"/>
            <w:rFonts w:ascii="Calibri" w:hAnsi="Calibri"/>
            <w:sz w:val="20"/>
            <w:szCs w:val="20"/>
          </w:rPr>
          <w:t>here</w:t>
        </w:r>
      </w:hyperlink>
      <w:r>
        <w:rPr>
          <w:rFonts w:ascii="Calibri" w:hAnsi="Calibri"/>
          <w:sz w:val="20"/>
          <w:szCs w:val="20"/>
        </w:rPr>
        <w:t>.</w:t>
      </w:r>
    </w:p>
    <w:p w:rsidR="009B4940" w:rsidRDefault="009B4940" w:rsidP="009B4940">
      <w:pPr>
        <w:rPr>
          <w:rFonts w:ascii="Calibri" w:hAnsi="Calibri"/>
          <w:sz w:val="20"/>
          <w:szCs w:val="20"/>
        </w:rPr>
      </w:pPr>
    </w:p>
    <w:p w:rsidR="009B4940" w:rsidRDefault="009B4940" w:rsidP="009B4940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Maeson</w:t>
      </w:r>
      <w:proofErr w:type="spellEnd"/>
      <w:r>
        <w:rPr>
          <w:rFonts w:ascii="Calibri" w:hAnsi="Calibri"/>
          <w:sz w:val="20"/>
          <w:szCs w:val="20"/>
        </w:rPr>
        <w:t xml:space="preserve"> has been on a remarkable journey all his life. The Norfolk, VA-native grew up on tour, traveling and performing with his parents’ prison ministry at maximum-security penitentiaries across America. His experiences – which include winning over crowds of naked women and Hells Angels at the world famous Sturgis Motorcycle Rally in South Dakota – inspired him to begin writing songs, spare and powerful confessionals infused with additional strength via his soulful vocal approach. </w:t>
      </w:r>
    </w:p>
    <w:p w:rsidR="009B4940" w:rsidRDefault="009B4940" w:rsidP="009B4940">
      <w:pPr>
        <w:rPr>
          <w:rFonts w:ascii="Calibri" w:hAnsi="Calibri"/>
          <w:sz w:val="20"/>
          <w:szCs w:val="20"/>
        </w:rPr>
      </w:pPr>
    </w:p>
    <w:p w:rsidR="009B4940" w:rsidRDefault="009B4940" w:rsidP="009B4940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Maeson</w:t>
      </w:r>
      <w:proofErr w:type="spellEnd"/>
      <w:r>
        <w:rPr>
          <w:rFonts w:ascii="Calibri" w:hAnsi="Calibri"/>
          <w:sz w:val="20"/>
          <w:szCs w:val="20"/>
        </w:rPr>
        <w:t xml:space="preserve"> posted his first songs online in late 2015 and immediately drew attention as a major new songwriting voice.</w:t>
      </w:r>
      <w:r>
        <w:rPr>
          <w:rFonts w:ascii="Calibri" w:hAnsi="Calibri"/>
          <w:color w:val="1F497D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In summer 2016, </w:t>
      </w:r>
      <w:proofErr w:type="spellStart"/>
      <w:r>
        <w:rPr>
          <w:rFonts w:ascii="Calibri" w:hAnsi="Calibri"/>
          <w:sz w:val="20"/>
          <w:szCs w:val="20"/>
        </w:rPr>
        <w:t>Maeson</w:t>
      </w:r>
      <w:proofErr w:type="spellEnd"/>
      <w:r>
        <w:rPr>
          <w:rFonts w:ascii="Calibri" w:hAnsi="Calibri"/>
          <w:sz w:val="20"/>
          <w:szCs w:val="20"/>
        </w:rPr>
        <w:t xml:space="preserve"> embarked on his first US headline tour, presented by Communion, the influential artists’ collective co-founded by Mumford and Sons’ Ben Lovett, to great success. </w:t>
      </w:r>
    </w:p>
    <w:p w:rsidR="009B4940" w:rsidRDefault="009B4940" w:rsidP="009B4940">
      <w:pPr>
        <w:rPr>
          <w:rFonts w:ascii="Calibri" w:hAnsi="Calibri"/>
          <w:sz w:val="20"/>
          <w:szCs w:val="20"/>
        </w:rPr>
      </w:pPr>
    </w:p>
    <w:p w:rsidR="009B4940" w:rsidRDefault="009B4940" w:rsidP="009B494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“Cringe” proved a breakthrough upon its release last year, earning over 600,000 streams in its first month alone, driving the track to #12 on Spotify’s “US Viral 50” chart as well as #17 on the “Global Viral 50” ranking. The single is accompanied by a striking companion video, acclaimed by 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SPIN</w:t>
        </w:r>
      </w:hyperlink>
      <w:r>
        <w:rPr>
          <w:rFonts w:ascii="Calibri" w:hAnsi="Calibri"/>
          <w:sz w:val="20"/>
          <w:szCs w:val="20"/>
        </w:rPr>
        <w:t xml:space="preserve"> in its world premiere as “a battered and bloodied portrait of the musician, laying bare struggles with faith as he slowly, triumphantly surmounts the odds.” “Roots of rock weave through </w:t>
      </w:r>
      <w:proofErr w:type="spellStart"/>
      <w:r>
        <w:rPr>
          <w:rFonts w:ascii="Calibri" w:hAnsi="Calibri"/>
          <w:sz w:val="20"/>
          <w:szCs w:val="20"/>
        </w:rPr>
        <w:t>Maeson’s</w:t>
      </w:r>
      <w:proofErr w:type="spellEnd"/>
      <w:r>
        <w:rPr>
          <w:rFonts w:ascii="Calibri" w:hAnsi="Calibri"/>
          <w:sz w:val="20"/>
          <w:szCs w:val="20"/>
        </w:rPr>
        <w:t xml:space="preserve"> classic-sounding debut single,” added </w:t>
      </w:r>
      <w:hyperlink r:id="rId9" w:history="1">
        <w:r>
          <w:rPr>
            <w:rStyle w:val="Hyperlink"/>
            <w:rFonts w:ascii="Calibri" w:hAnsi="Calibri"/>
            <w:sz w:val="20"/>
            <w:szCs w:val="20"/>
          </w:rPr>
          <w:t>The Line of Best Fit</w:t>
        </w:r>
      </w:hyperlink>
      <w:r>
        <w:rPr>
          <w:rFonts w:ascii="Calibri" w:hAnsi="Calibri"/>
          <w:sz w:val="20"/>
          <w:szCs w:val="20"/>
        </w:rPr>
        <w:t xml:space="preserve">, “fortifying its </w:t>
      </w:r>
      <w:proofErr w:type="spellStart"/>
      <w:r>
        <w:rPr>
          <w:rFonts w:ascii="Calibri" w:hAnsi="Calibri"/>
          <w:sz w:val="20"/>
          <w:szCs w:val="20"/>
        </w:rPr>
        <w:t>anthemic</w:t>
      </w:r>
      <w:proofErr w:type="spellEnd"/>
      <w:r>
        <w:rPr>
          <w:rFonts w:ascii="Calibri" w:hAnsi="Calibri"/>
          <w:sz w:val="20"/>
          <w:szCs w:val="20"/>
        </w:rPr>
        <w:t xml:space="preserve"> pop chorus.” “</w:t>
      </w:r>
      <w:hyperlink r:id="rId10" w:history="1">
        <w:r>
          <w:rPr>
            <w:rStyle w:val="Hyperlink"/>
            <w:rFonts w:ascii="Calibri" w:hAnsi="Calibri"/>
            <w:sz w:val="20"/>
            <w:szCs w:val="20"/>
          </w:rPr>
          <w:t>Cringe</w:t>
        </w:r>
      </w:hyperlink>
      <w:r>
        <w:rPr>
          <w:rFonts w:ascii="Calibri" w:hAnsi="Calibri"/>
          <w:sz w:val="20"/>
          <w:szCs w:val="20"/>
        </w:rPr>
        <w:t xml:space="preserve">” is streaming now at </w:t>
      </w:r>
      <w:proofErr w:type="spellStart"/>
      <w:r>
        <w:rPr>
          <w:rFonts w:ascii="Calibri" w:hAnsi="Calibri"/>
          <w:sz w:val="20"/>
          <w:szCs w:val="20"/>
        </w:rPr>
        <w:t>Maeson’s</w:t>
      </w:r>
      <w:proofErr w:type="spellEnd"/>
      <w:r>
        <w:rPr>
          <w:rFonts w:ascii="Calibri" w:hAnsi="Calibri"/>
          <w:sz w:val="20"/>
          <w:szCs w:val="20"/>
        </w:rPr>
        <w:t xml:space="preserve"> official YouTube channel. “</w:t>
      </w:r>
      <w:hyperlink r:id="rId11" w:history="1">
        <w:r>
          <w:rPr>
            <w:rStyle w:val="Hyperlink"/>
            <w:rFonts w:ascii="Calibri" w:hAnsi="Calibri"/>
            <w:sz w:val="20"/>
            <w:szCs w:val="20"/>
          </w:rPr>
          <w:t>Tribulation</w:t>
        </w:r>
      </w:hyperlink>
      <w:r>
        <w:rPr>
          <w:rFonts w:ascii="Calibri" w:hAnsi="Calibri"/>
          <w:sz w:val="20"/>
          <w:szCs w:val="20"/>
        </w:rPr>
        <w:t xml:space="preserve">” followed, “If Tyler Joseph of Twenty One Pilots were to go solo and write an alternative/indie song, its outcome may very well be this. And I say this in the best way </w:t>
      </w:r>
      <w:proofErr w:type="gramStart"/>
      <w:r>
        <w:rPr>
          <w:rFonts w:ascii="Calibri" w:hAnsi="Calibri"/>
          <w:sz w:val="20"/>
          <w:szCs w:val="20"/>
        </w:rPr>
        <w:t>possible.,</w:t>
      </w:r>
      <w:proofErr w:type="gramEnd"/>
      <w:r>
        <w:rPr>
          <w:rFonts w:ascii="Calibri" w:hAnsi="Calibri"/>
          <w:sz w:val="20"/>
          <w:szCs w:val="20"/>
        </w:rPr>
        <w:t xml:space="preserve">” noted </w:t>
      </w:r>
      <w:hyperlink r:id="rId12" w:history="1">
        <w:r>
          <w:rPr>
            <w:rStyle w:val="Hyperlink"/>
            <w:rFonts w:ascii="Calibri" w:hAnsi="Calibri"/>
            <w:sz w:val="20"/>
            <w:szCs w:val="20"/>
          </w:rPr>
          <w:t>Paste</w:t>
        </w:r>
      </w:hyperlink>
      <w:r>
        <w:rPr>
          <w:rFonts w:ascii="Calibri" w:hAnsi="Calibri"/>
          <w:sz w:val="20"/>
          <w:szCs w:val="20"/>
        </w:rPr>
        <w:t>. The single proved as popular as its predecessor, drawing over 100,000 streams in its first 24 hours alone.</w:t>
      </w:r>
    </w:p>
    <w:p w:rsidR="009B4940" w:rsidRDefault="009B4940" w:rsidP="009B4940">
      <w:pPr>
        <w:rPr>
          <w:rFonts w:ascii="Calibri" w:hAnsi="Calibri"/>
          <w:sz w:val="20"/>
          <w:szCs w:val="20"/>
        </w:rPr>
      </w:pPr>
    </w:p>
    <w:p w:rsidR="009B4940" w:rsidRDefault="009B4940" w:rsidP="009B494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WHO KILLED MATT MAESON</w:t>
      </w:r>
      <w:r>
        <w:rPr>
          <w:rFonts w:ascii="Calibri" w:hAnsi="Calibri"/>
          <w:sz w:val="20"/>
          <w:szCs w:val="20"/>
        </w:rPr>
        <w:t xml:space="preserve"> is further highlighted by “</w:t>
      </w:r>
      <w:hyperlink r:id="rId13" w:history="1">
        <w:r>
          <w:rPr>
            <w:rStyle w:val="Hyperlink"/>
            <w:rFonts w:ascii="Calibri" w:hAnsi="Calibri"/>
            <w:sz w:val="20"/>
            <w:szCs w:val="20"/>
          </w:rPr>
          <w:t>Straight Razor</w:t>
        </w:r>
      </w:hyperlink>
      <w:r>
        <w:rPr>
          <w:rFonts w:ascii="Calibri" w:hAnsi="Calibri"/>
          <w:color w:val="1F497D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” whose raw companion visual, filmed earlier this year in an Altadena, CA church, reveals </w:t>
      </w:r>
      <w:r>
        <w:rPr>
          <w:rFonts w:ascii="Calibri" w:hAnsi="Calibri"/>
          <w:sz w:val="20"/>
          <w:szCs w:val="20"/>
          <w:shd w:val="clear" w:color="auto" w:fill="FFFFFF"/>
        </w:rPr>
        <w:t>Matt lamenting about the mistakes he's made in the past</w:t>
      </w:r>
      <w:r>
        <w:rPr>
          <w:rFonts w:ascii="Calibri" w:hAnsi="Calibri"/>
          <w:sz w:val="20"/>
          <w:szCs w:val="20"/>
        </w:rPr>
        <w:t xml:space="preserve"> to his </w:t>
      </w:r>
      <w:r>
        <w:rPr>
          <w:rFonts w:ascii="Calibri" w:hAnsi="Calibri"/>
          <w:sz w:val="20"/>
          <w:szCs w:val="20"/>
        </w:rPr>
        <w:lastRenderedPageBreak/>
        <w:t xml:space="preserve">younger self. Watch the video </w:t>
      </w:r>
      <w:hyperlink r:id="rId14" w:history="1">
        <w:r>
          <w:rPr>
            <w:rStyle w:val="Hyperlink"/>
            <w:rFonts w:ascii="Calibri" w:hAnsi="Calibri"/>
            <w:sz w:val="20"/>
            <w:szCs w:val="20"/>
          </w:rPr>
          <w:t>here</w:t>
        </w:r>
      </w:hyperlink>
      <w:r>
        <w:rPr>
          <w:rFonts w:ascii="Calibri" w:hAnsi="Calibri"/>
          <w:sz w:val="20"/>
          <w:szCs w:val="20"/>
        </w:rPr>
        <w:t xml:space="preserve">. “Straight Razor” pairs its title with “stargazer” in the first two lines, an ember that catches fire in the track’s </w:t>
      </w:r>
      <w:proofErr w:type="spellStart"/>
      <w:r>
        <w:rPr>
          <w:rFonts w:ascii="Calibri" w:hAnsi="Calibri"/>
          <w:sz w:val="20"/>
          <w:szCs w:val="20"/>
        </w:rPr>
        <w:t>anthemic</w:t>
      </w:r>
      <w:proofErr w:type="spellEnd"/>
      <w:r>
        <w:rPr>
          <w:rFonts w:ascii="Calibri" w:hAnsi="Calibri"/>
          <w:sz w:val="20"/>
          <w:szCs w:val="20"/>
        </w:rPr>
        <w:t xml:space="preserve"> gang vocal finale.</w:t>
      </w:r>
    </w:p>
    <w:p w:rsidR="009B4940" w:rsidRDefault="009B4940" w:rsidP="009B4940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B4940" w:rsidRDefault="00544157" w:rsidP="009B49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59629" cy="333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mesYoung_AdMat_MattMaes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08" cy="33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40" w:rsidRDefault="009B4940" w:rsidP="009B4940">
      <w:pPr>
        <w:jc w:val="center"/>
        <w:rPr>
          <w:rFonts w:ascii="Calibri" w:hAnsi="Calibri"/>
          <w:sz w:val="22"/>
          <w:szCs w:val="22"/>
        </w:rPr>
      </w:pPr>
    </w:p>
    <w:p w:rsidR="009B4940" w:rsidRDefault="009B4940" w:rsidP="009B494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2017 EUROPEAN TOUR DATES</w:t>
      </w:r>
    </w:p>
    <w:p w:rsidR="009B4940" w:rsidRDefault="009B4940" w:rsidP="009B49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May 16 - London, UK - Heaven w/Dan </w:t>
      </w:r>
      <w:proofErr w:type="spellStart"/>
      <w:r>
        <w:rPr>
          <w:rFonts w:ascii="Calibri" w:hAnsi="Calibri"/>
          <w:sz w:val="22"/>
          <w:szCs w:val="22"/>
        </w:rPr>
        <w:t>Croll</w:t>
      </w:r>
      <w:proofErr w:type="spellEnd"/>
    </w:p>
    <w:p w:rsidR="009B4940" w:rsidRDefault="009B4940" w:rsidP="009B49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May 19 - Brighton, UK - </w:t>
      </w:r>
      <w:proofErr w:type="spellStart"/>
      <w:r>
        <w:rPr>
          <w:rFonts w:ascii="Calibri" w:hAnsi="Calibri"/>
          <w:sz w:val="22"/>
          <w:szCs w:val="22"/>
        </w:rPr>
        <w:t>Komedia</w:t>
      </w:r>
      <w:proofErr w:type="spellEnd"/>
      <w:r>
        <w:rPr>
          <w:rFonts w:ascii="Calibri" w:hAnsi="Calibri"/>
          <w:sz w:val="22"/>
          <w:szCs w:val="22"/>
        </w:rPr>
        <w:t xml:space="preserve"> - TGE Communion Showcase</w:t>
      </w:r>
    </w:p>
    <w:p w:rsidR="009B4940" w:rsidRDefault="009B4940" w:rsidP="009B49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20 - Brighton, UK - Coalition - TGE New Shapes Showcase</w:t>
      </w:r>
    </w:p>
    <w:p w:rsidR="009B4940" w:rsidRDefault="009B4940" w:rsidP="009B4940">
      <w:pPr>
        <w:rPr>
          <w:sz w:val="19"/>
          <w:szCs w:val="19"/>
        </w:rPr>
      </w:pPr>
    </w:p>
    <w:p w:rsidR="009B4940" w:rsidRDefault="009B4940" w:rsidP="009B4940">
      <w:pPr>
        <w:jc w:val="center"/>
        <w:rPr>
          <w:rFonts w:ascii="Calibri" w:hAnsi="Calibri"/>
          <w:sz w:val="22"/>
          <w:szCs w:val="22"/>
        </w:rPr>
      </w:pPr>
    </w:p>
    <w:p w:rsidR="009B4940" w:rsidRDefault="009B4940" w:rsidP="009B494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2017 NORTH AMERICAN TOUR DATES</w:t>
      </w:r>
    </w:p>
    <w:p w:rsidR="00544157" w:rsidRDefault="009B4940" w:rsidP="009B4940">
      <w:pPr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i/>
          <w:iCs/>
          <w:sz w:val="18"/>
          <w:szCs w:val="18"/>
        </w:rPr>
        <w:t>supporting</w:t>
      </w:r>
      <w:proofErr w:type="gramEnd"/>
      <w:r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iCs/>
          <w:sz w:val="18"/>
          <w:szCs w:val="18"/>
        </w:rPr>
        <w:t>Jaymes</w:t>
      </w:r>
      <w:proofErr w:type="spellEnd"/>
      <w:r>
        <w:rPr>
          <w:rFonts w:ascii="Calibri" w:hAnsi="Calibri"/>
          <w:i/>
          <w:iCs/>
          <w:sz w:val="18"/>
          <w:szCs w:val="18"/>
        </w:rPr>
        <w:t xml:space="preserve"> Young on all dates unless noted otherwise  </w:t>
      </w:r>
      <w:r>
        <w:rPr>
          <w:rFonts w:ascii="Calibri" w:hAnsi="Calibri"/>
          <w:i/>
          <w:iCs/>
          <w:sz w:val="18"/>
          <w:szCs w:val="18"/>
        </w:rPr>
        <w:br/>
      </w:r>
      <w:r w:rsidR="00544157">
        <w:rPr>
          <w:rFonts w:ascii="Calibri" w:hAnsi="Calibri"/>
          <w:sz w:val="22"/>
          <w:szCs w:val="22"/>
        </w:rPr>
        <w:t>7/10 – Constellation Room – Santa Ana, CA</w:t>
      </w:r>
    </w:p>
    <w:p w:rsidR="001E5B52" w:rsidRDefault="009B4940" w:rsidP="00544157">
      <w:pPr>
        <w:jc w:val="center"/>
      </w:pPr>
      <w:r>
        <w:rPr>
          <w:rFonts w:ascii="Calibri" w:hAnsi="Calibri"/>
          <w:sz w:val="22"/>
          <w:szCs w:val="22"/>
        </w:rPr>
        <w:t>7/11 – Troubadour – Los Angeles, CA</w:t>
      </w:r>
      <w:r>
        <w:rPr>
          <w:rFonts w:ascii="Calibri" w:hAnsi="Calibri"/>
          <w:sz w:val="22"/>
          <w:szCs w:val="22"/>
        </w:rPr>
        <w:br/>
        <w:t xml:space="preserve">7/13 – </w:t>
      </w:r>
      <w:proofErr w:type="spellStart"/>
      <w:r>
        <w:rPr>
          <w:rFonts w:ascii="Calibri" w:hAnsi="Calibri"/>
          <w:sz w:val="22"/>
          <w:szCs w:val="22"/>
        </w:rPr>
        <w:t>Popscene</w:t>
      </w:r>
      <w:proofErr w:type="spellEnd"/>
      <w:r>
        <w:rPr>
          <w:rFonts w:ascii="Calibri" w:hAnsi="Calibri"/>
          <w:sz w:val="22"/>
          <w:szCs w:val="22"/>
        </w:rPr>
        <w:t xml:space="preserve"> @ Rickshaw Stop – San Francisco, CA</w:t>
      </w:r>
      <w:r>
        <w:rPr>
          <w:rFonts w:ascii="Calibri" w:hAnsi="Calibri"/>
          <w:sz w:val="22"/>
          <w:szCs w:val="22"/>
        </w:rPr>
        <w:br/>
        <w:t>7/14 – Hawthorne Theater – Portland, OR</w:t>
      </w:r>
      <w:r>
        <w:rPr>
          <w:rFonts w:ascii="Calibri" w:hAnsi="Calibri"/>
          <w:sz w:val="22"/>
          <w:szCs w:val="22"/>
        </w:rPr>
        <w:br/>
        <w:t>7/15 – The Biltmore Cabaret – Vancouver, BC</w:t>
      </w:r>
      <w:r>
        <w:rPr>
          <w:rFonts w:ascii="Calibri" w:hAnsi="Calibri"/>
          <w:sz w:val="22"/>
          <w:szCs w:val="22"/>
        </w:rPr>
        <w:br/>
        <w:t>7/16 – The Crocodile – Seattle, WA</w:t>
      </w:r>
      <w:r>
        <w:rPr>
          <w:rFonts w:ascii="Calibri" w:hAnsi="Calibri"/>
          <w:sz w:val="22"/>
          <w:szCs w:val="22"/>
        </w:rPr>
        <w:br/>
        <w:t>7/19 – Larimer Lounge – Denver, CO</w:t>
      </w:r>
      <w:r>
        <w:rPr>
          <w:rFonts w:ascii="Calibri" w:hAnsi="Calibri"/>
          <w:sz w:val="22"/>
          <w:szCs w:val="22"/>
        </w:rPr>
        <w:br/>
        <w:t xml:space="preserve">7/21 – </w:t>
      </w:r>
      <w:proofErr w:type="spellStart"/>
      <w:r>
        <w:rPr>
          <w:rFonts w:ascii="Calibri" w:hAnsi="Calibri"/>
          <w:sz w:val="22"/>
          <w:szCs w:val="22"/>
        </w:rPr>
        <w:t>recordBar</w:t>
      </w:r>
      <w:proofErr w:type="spellEnd"/>
      <w:r>
        <w:rPr>
          <w:rFonts w:ascii="Calibri" w:hAnsi="Calibri"/>
          <w:sz w:val="22"/>
          <w:szCs w:val="22"/>
        </w:rPr>
        <w:t xml:space="preserve"> – Kansas City, MO</w:t>
      </w:r>
      <w:r>
        <w:rPr>
          <w:rFonts w:ascii="Calibri" w:hAnsi="Calibri"/>
          <w:sz w:val="22"/>
          <w:szCs w:val="22"/>
        </w:rPr>
        <w:br/>
        <w:t>7/22 – Beat Kitchen – Chicago, IL</w:t>
      </w:r>
      <w:r>
        <w:rPr>
          <w:rFonts w:ascii="Calibri" w:hAnsi="Calibri"/>
          <w:sz w:val="22"/>
          <w:szCs w:val="22"/>
        </w:rPr>
        <w:br/>
        <w:t>7/23 –</w:t>
      </w:r>
      <w:r w:rsidR="005441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Shelter – Detroit, MI</w:t>
      </w:r>
      <w:r>
        <w:rPr>
          <w:rFonts w:ascii="Calibri" w:hAnsi="Calibri"/>
          <w:sz w:val="22"/>
          <w:szCs w:val="22"/>
        </w:rPr>
        <w:br/>
        <w:t>7/25 – Velvet Underground – Toronto, ON</w:t>
      </w:r>
      <w:r>
        <w:rPr>
          <w:rFonts w:ascii="Calibri" w:hAnsi="Calibri"/>
          <w:sz w:val="22"/>
          <w:szCs w:val="22"/>
        </w:rPr>
        <w:br/>
        <w:t>7/27 – Bowery Ballroom – New York, NY</w:t>
      </w:r>
      <w:r>
        <w:rPr>
          <w:rFonts w:ascii="Calibri" w:hAnsi="Calibri"/>
          <w:sz w:val="22"/>
          <w:szCs w:val="22"/>
        </w:rPr>
        <w:br/>
        <w:t>7/28 – The Sinclair – </w:t>
      </w:r>
      <w:r w:rsidR="00544157">
        <w:rPr>
          <w:rFonts w:ascii="Calibri" w:hAnsi="Calibri"/>
          <w:sz w:val="22"/>
          <w:szCs w:val="22"/>
        </w:rPr>
        <w:t>Cambridge</w:t>
      </w:r>
      <w:r>
        <w:rPr>
          <w:rFonts w:ascii="Calibri" w:hAnsi="Calibri"/>
          <w:sz w:val="22"/>
          <w:szCs w:val="22"/>
        </w:rPr>
        <w:t>, MA</w:t>
      </w:r>
      <w:r>
        <w:rPr>
          <w:rFonts w:ascii="Calibri" w:hAnsi="Calibri"/>
          <w:sz w:val="22"/>
          <w:szCs w:val="22"/>
        </w:rPr>
        <w:br/>
        <w:t>7/29 – The Foundry – Philadelphia, PA</w:t>
      </w:r>
      <w:r>
        <w:rPr>
          <w:rFonts w:ascii="Calibri" w:hAnsi="Calibri"/>
          <w:sz w:val="22"/>
          <w:szCs w:val="22"/>
        </w:rPr>
        <w:br/>
        <w:t>7/30 – Rock &amp; Roll Hotel – Washington, DC</w:t>
      </w:r>
      <w:r>
        <w:rPr>
          <w:rFonts w:ascii="Calibri" w:hAnsi="Calibri"/>
          <w:sz w:val="22"/>
          <w:szCs w:val="22"/>
        </w:rPr>
        <w:br/>
        <w:t>8/1 – Vinyl – Atlanta, GA</w:t>
      </w:r>
      <w:r>
        <w:rPr>
          <w:rFonts w:ascii="Calibri" w:hAnsi="Calibri"/>
          <w:sz w:val="22"/>
          <w:szCs w:val="22"/>
        </w:rPr>
        <w:br/>
        <w:t>8/2 – Exit/In – Nashville, TN</w:t>
      </w:r>
    </w:p>
    <w:sectPr w:rsidR="001E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0"/>
    <w:rsid w:val="001E5B52"/>
    <w:rsid w:val="00544157"/>
    <w:rsid w:val="009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4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9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4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9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.com/2017/02/video-matt-maeson-cringe/" TargetMode="External"/><Relationship Id="rId13" Type="http://schemas.openxmlformats.org/officeDocument/2006/relationships/hyperlink" Target="https://youtu.be/-kujDa4D4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vo.com/watch/matt-maeson/cringe-vevo-dscvr-(live)/USATV1700794" TargetMode="External"/><Relationship Id="rId12" Type="http://schemas.openxmlformats.org/officeDocument/2006/relationships/hyperlink" Target="https://www.pastemagazine.com/articles/2017/03/matt-maeson-tribulationmp3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tlantic.lnk.to/WKMMEP" TargetMode="External"/><Relationship Id="rId11" Type="http://schemas.openxmlformats.org/officeDocument/2006/relationships/hyperlink" Target="https://www.youtube.com/watch?v=rS6dWXGWVAg&amp;feature=youtu.be" TargetMode="External"/><Relationship Id="rId5" Type="http://schemas.openxmlformats.org/officeDocument/2006/relationships/hyperlink" Target="https://www.vevo.com/watch/matt-maeson/cringe-vevo-dscvr-(live)/USATV170079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eoJtlPQzq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lineofbestfit.com/new-music/discovery/matt-maeson-cringe" TargetMode="External"/><Relationship Id="rId14" Type="http://schemas.openxmlformats.org/officeDocument/2006/relationships/hyperlink" Target="https://youtu.be/-kujDa4D4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Martinez</dc:creator>
  <cp:lastModifiedBy>Michelle Martinez</cp:lastModifiedBy>
  <cp:revision>2</cp:revision>
  <dcterms:created xsi:type="dcterms:W3CDTF">2017-05-24T14:59:00Z</dcterms:created>
  <dcterms:modified xsi:type="dcterms:W3CDTF">2017-05-24T14:59:00Z</dcterms:modified>
</cp:coreProperties>
</file>