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4E" w:rsidRDefault="00D90F4E" w:rsidP="00D90F4E">
      <w:pPr>
        <w:spacing w:line="360" w:lineRule="auto"/>
      </w:pPr>
      <w:r>
        <w:t>FOR IMMEDIATE RELEASE</w:t>
      </w:r>
    </w:p>
    <w:p w:rsidR="00D90F4E" w:rsidRDefault="00D90F4E" w:rsidP="00D90F4E">
      <w:pPr>
        <w:spacing w:line="360" w:lineRule="auto"/>
      </w:pPr>
      <w:r>
        <w:t>JUNE 19, 2017</w:t>
      </w:r>
    </w:p>
    <w:p w:rsidR="00D90F4E" w:rsidRDefault="00D90F4E" w:rsidP="00D90F4E">
      <w:pPr>
        <w:spacing w:line="360" w:lineRule="auto"/>
      </w:pPr>
    </w:p>
    <w:p w:rsidR="00D90F4E" w:rsidRDefault="00D90F4E" w:rsidP="00D90F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SAGE THE GEMINI </w:t>
      </w:r>
      <w:r w:rsidR="00E77349">
        <w:rPr>
          <w:b/>
          <w:bCs/>
          <w:sz w:val="28"/>
          <w:szCs w:val="28"/>
        </w:rPr>
        <w:t>ANNOUNCES</w:t>
      </w:r>
      <w:r>
        <w:rPr>
          <w:b/>
          <w:bCs/>
          <w:sz w:val="28"/>
          <w:szCs w:val="28"/>
        </w:rPr>
        <w:t xml:space="preserve"> “MORSE CODE”</w:t>
      </w:r>
    </w:p>
    <w:p w:rsidR="00D90F4E" w:rsidRDefault="00D90F4E" w:rsidP="00D90F4E">
      <w:pPr>
        <w:jc w:val="center"/>
        <w:rPr>
          <w:b/>
          <w:bCs/>
          <w:sz w:val="24"/>
          <w:szCs w:val="24"/>
        </w:rPr>
      </w:pPr>
    </w:p>
    <w:p w:rsidR="00D90F4E" w:rsidRDefault="00D90F4E" w:rsidP="00D90F4E">
      <w:pPr>
        <w:jc w:val="center"/>
        <w:rPr>
          <w:b/>
          <w:bCs/>
        </w:rPr>
      </w:pPr>
      <w:r>
        <w:rPr>
          <w:b/>
          <w:bCs/>
        </w:rPr>
        <w:t>ACCLAIMED BAY AREA RAPPER ANNOUNCES EAGER</w:t>
      </w:r>
      <w:r w:rsidR="009C6039">
        <w:rPr>
          <w:b/>
          <w:bCs/>
        </w:rPr>
        <w:t>L</w:t>
      </w:r>
      <w:r>
        <w:rPr>
          <w:b/>
          <w:bCs/>
        </w:rPr>
        <w:t>Y AWAITED MIXTAPE</w:t>
      </w:r>
    </w:p>
    <w:p w:rsidR="00D90F4E" w:rsidRDefault="00D90F4E" w:rsidP="00D90F4E">
      <w:pPr>
        <w:jc w:val="center"/>
        <w:rPr>
          <w:b/>
          <w:bCs/>
        </w:rPr>
      </w:pPr>
    </w:p>
    <w:p w:rsidR="00D90F4E" w:rsidRDefault="00D90F4E" w:rsidP="00D90F4E">
      <w:pPr>
        <w:jc w:val="center"/>
        <w:rPr>
          <w:b/>
          <w:bCs/>
        </w:rPr>
      </w:pPr>
      <w:r>
        <w:rPr>
          <w:b/>
          <w:bCs/>
        </w:rPr>
        <w:t xml:space="preserve">NEW TRACK, “REVERSE,” PREMIERED VIA </w:t>
      </w:r>
      <w:r>
        <w:rPr>
          <w:b/>
          <w:bCs/>
          <w:i/>
          <w:iCs/>
        </w:rPr>
        <w:t>THE FADER</w:t>
      </w:r>
    </w:p>
    <w:p w:rsidR="00D90F4E" w:rsidRDefault="00D90F4E" w:rsidP="00D90F4E">
      <w:pPr>
        <w:jc w:val="center"/>
        <w:rPr>
          <w:b/>
          <w:bCs/>
        </w:rPr>
      </w:pPr>
    </w:p>
    <w:p w:rsidR="00D90F4E" w:rsidRDefault="00D90F4E" w:rsidP="00D90F4E">
      <w:pPr>
        <w:jc w:val="center"/>
        <w:rPr>
          <w:b/>
          <w:bCs/>
        </w:rPr>
      </w:pPr>
      <w:r>
        <w:rPr>
          <w:b/>
          <w:bCs/>
        </w:rPr>
        <w:t>EUROPEAN HEADLINE TOUR SET FOR SEPTEMBER</w:t>
      </w:r>
    </w:p>
    <w:p w:rsidR="00D90F4E" w:rsidRDefault="00D90F4E" w:rsidP="00D90F4E">
      <w:pPr>
        <w:rPr>
          <w:b/>
          <w:bCs/>
        </w:rPr>
      </w:pPr>
    </w:p>
    <w:p w:rsidR="00D90F4E" w:rsidRDefault="00D90F4E" w:rsidP="00D90F4E">
      <w:pPr>
        <w:jc w:val="center"/>
        <w:rPr>
          <w:b/>
          <w:bCs/>
        </w:rPr>
      </w:pPr>
      <w:r>
        <w:rPr>
          <w:b/>
          <w:bCs/>
        </w:rPr>
        <w:t>“MORSE CODE” ARRIVES FRIDAY, JULY 14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AT ALL DSPS AND STREAMING SERVICES</w:t>
      </w:r>
    </w:p>
    <w:p w:rsidR="00D90F4E" w:rsidRDefault="00D90F4E" w:rsidP="005708B5">
      <w:pPr>
        <w:rPr>
          <w:b/>
          <w:bCs/>
        </w:rPr>
      </w:pPr>
    </w:p>
    <w:p w:rsidR="00D90F4E" w:rsidRDefault="005708B5" w:rsidP="00D90F4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218688" cy="3218688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eTheGemini_MorseCode_CoverUpd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321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0F4E" w:rsidRDefault="00D90F4E" w:rsidP="00D90F4E">
      <w:pPr>
        <w:spacing w:line="360" w:lineRule="auto"/>
        <w:rPr>
          <w:b/>
          <w:bCs/>
          <w:sz w:val="24"/>
          <w:szCs w:val="24"/>
          <w:u w:val="single"/>
        </w:rPr>
      </w:pPr>
    </w:p>
    <w:p w:rsidR="00D90F4E" w:rsidRDefault="00D90F4E" w:rsidP="00D90F4E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Global Gemini/HBK Gang/Atlantic recording artist Sage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Gemini has announced the release of his eagerly awaited new mixtape. “MORSE CODE” will </w:t>
      </w:r>
      <w:proofErr w:type="gramStart"/>
      <w:r>
        <w:rPr>
          <w:color w:val="000000"/>
        </w:rPr>
        <w:t>arrive</w:t>
      </w:r>
      <w:proofErr w:type="gramEnd"/>
      <w:r>
        <w:rPr>
          <w:color w:val="000000"/>
        </w:rPr>
        <w:t xml:space="preserve"> at all digital music retailers and streaming services on Friday, July 14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. </w:t>
      </w:r>
    </w:p>
    <w:p w:rsidR="00D90F4E" w:rsidRDefault="00D90F4E" w:rsidP="00D90F4E">
      <w:pPr>
        <w:spacing w:line="360" w:lineRule="auto"/>
        <w:jc w:val="both"/>
        <w:rPr>
          <w:color w:val="000000"/>
        </w:rPr>
      </w:pPr>
    </w:p>
    <w:p w:rsidR="00D90F4E" w:rsidRDefault="00D90F4E" w:rsidP="00D90F4E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The Bay Area-based rapper is celebrating “MORSE CODE” with the release of the electrifying new single. “Reverse” premiered exclusively via </w:t>
      </w:r>
      <w:r>
        <w:rPr>
          <w:color w:val="000000"/>
          <w:u w:val="single"/>
        </w:rPr>
        <w:t>The FADER</w:t>
      </w:r>
      <w:r>
        <w:rPr>
          <w:color w:val="000000"/>
        </w:rPr>
        <w:t xml:space="preserve"> and is available at all DSPs and streaming services.</w:t>
      </w:r>
    </w:p>
    <w:p w:rsidR="00D90F4E" w:rsidRDefault="00D90F4E" w:rsidP="00D90F4E">
      <w:pPr>
        <w:spacing w:line="360" w:lineRule="auto"/>
        <w:jc w:val="both"/>
        <w:rPr>
          <w:color w:val="000000"/>
        </w:rPr>
      </w:pPr>
    </w:p>
    <w:p w:rsidR="00D90F4E" w:rsidRDefault="00D90F4E" w:rsidP="00D90F4E">
      <w:p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“MORSE CODE” was previously heralded by the recently released track, “</w:t>
      </w:r>
      <w:hyperlink r:id="rId6" w:history="1">
        <w:r>
          <w:rPr>
            <w:rStyle w:val="Hyperlink"/>
          </w:rPr>
          <w:t>Pilot</w:t>
        </w:r>
      </w:hyperlink>
      <w:r>
        <w:rPr>
          <w:color w:val="000000"/>
        </w:rPr>
        <w:t>,” on sale now at all digital music retailers and streaming services.</w:t>
      </w:r>
      <w:proofErr w:type="gramEnd"/>
      <w:r>
        <w:rPr>
          <w:color w:val="000000"/>
        </w:rPr>
        <w:t xml:space="preserve"> The track – produced by HBK Gang founding member P-Lo – is streaming now at Sage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Gemini’s official </w:t>
      </w:r>
      <w:hyperlink r:id="rId7" w:history="1">
        <w:r>
          <w:rPr>
            <w:rStyle w:val="Hyperlink"/>
          </w:rPr>
          <w:t>YouTube</w:t>
        </w:r>
      </w:hyperlink>
      <w:r>
        <w:rPr>
          <w:color w:val="000000"/>
        </w:rPr>
        <w:t>.</w:t>
      </w:r>
    </w:p>
    <w:p w:rsidR="00D90F4E" w:rsidRDefault="00D90F4E" w:rsidP="00D90F4E">
      <w:pPr>
        <w:spacing w:line="360" w:lineRule="auto"/>
        <w:jc w:val="both"/>
        <w:rPr>
          <w:color w:val="000000"/>
        </w:rPr>
      </w:pPr>
    </w:p>
    <w:p w:rsidR="00D90F4E" w:rsidRDefault="00D90F4E" w:rsidP="00D90F4E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“MORSE CODE” follows Sage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Gemini’s 2016 worldwide smash hit, “Now and Later,” currently certified platinum in Australia and Canada, gold in Denmark, Germany, Italy, and New Zealand, and silver in the United Kingdom. The single – which was featured in a hugely popular Snapchat lens, at its peak the #2 most used lens with over 4 billion total plays and 10 million daily plays – is accompanied by a blockbuster companion visual, now with over 33 million individual views at Sage The Gemini’s official </w:t>
      </w:r>
      <w:hyperlink r:id="rId8" w:history="1">
        <w:r>
          <w:rPr>
            <w:rStyle w:val="Hyperlink"/>
          </w:rPr>
          <w:t>YouTube</w:t>
        </w:r>
      </w:hyperlink>
      <w:r>
        <w:rPr>
          <w:color w:val="000000"/>
        </w:rPr>
        <w:t xml:space="preserve"> alone.</w:t>
      </w:r>
    </w:p>
    <w:p w:rsidR="00D90F4E" w:rsidRDefault="00D90F4E" w:rsidP="00D90F4E">
      <w:pPr>
        <w:spacing w:line="360" w:lineRule="auto"/>
        <w:jc w:val="both"/>
        <w:rPr>
          <w:color w:val="000000"/>
        </w:rPr>
      </w:pPr>
    </w:p>
    <w:p w:rsidR="00D90F4E" w:rsidRDefault="00D90F4E" w:rsidP="00D90F4E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Sage The Gemini has unveiled plans for a major European tour, including stops in Germany, the United Kingdom, France, Belgium, Sweden, Norway, Denmark, the Netherlands, Austria, and Finland. Additional live dates will be announced soon – please visit </w:t>
      </w:r>
      <w:hyperlink r:id="rId9" w:history="1">
        <w:r>
          <w:rPr>
            <w:rStyle w:val="Hyperlink"/>
          </w:rPr>
          <w:t>www.sagethegeminiofficial.com/tour</w:t>
        </w:r>
      </w:hyperlink>
      <w:r>
        <w:rPr>
          <w:color w:val="000000"/>
        </w:rPr>
        <w:t xml:space="preserve"> for updates.</w:t>
      </w:r>
    </w:p>
    <w:p w:rsidR="00D90F4E" w:rsidRDefault="00D90F4E" w:rsidP="00D90F4E">
      <w:pPr>
        <w:spacing w:line="360" w:lineRule="auto"/>
        <w:jc w:val="both"/>
        <w:rPr>
          <w:color w:val="000000"/>
        </w:rPr>
      </w:pPr>
    </w:p>
    <w:p w:rsidR="00D90F4E" w:rsidRDefault="00D90F4E" w:rsidP="00D90F4E">
      <w:pPr>
        <w:spacing w:line="360" w:lineRule="auto"/>
        <w:jc w:val="both"/>
      </w:pPr>
      <w:r>
        <w:t xml:space="preserve">Sage The Gemini debuted in 2008 with the viral smash hit, “You Should Know,” earning more than 3 million worldwide spins.  2013 saw the Fairfield, CA native unite with the Bay Area’s influential HBK Gang collective for </w:t>
      </w:r>
      <w:proofErr w:type="gramStart"/>
      <w:r>
        <w:t xml:space="preserve">the </w:t>
      </w:r>
      <w:r w:rsidR="00E77349">
        <w:t>2x RIAA platinum</w:t>
      </w:r>
      <w:proofErr w:type="gramEnd"/>
      <w:r w:rsidR="00E77349">
        <w:t xml:space="preserve"> certified</w:t>
      </w:r>
      <w:r>
        <w:t xml:space="preserve"> hit single, “</w:t>
      </w:r>
      <w:hyperlink r:id="rId10" w:history="1">
        <w:r>
          <w:rPr>
            <w:rStyle w:val="Hyperlink"/>
          </w:rPr>
          <w:t xml:space="preserve">Gas Pedal (Feat. </w:t>
        </w:r>
        <w:proofErr w:type="gramStart"/>
        <w:r>
          <w:rPr>
            <w:rStyle w:val="Hyperlink"/>
          </w:rPr>
          <w:t>IAMSU!)</w:t>
        </w:r>
      </w:hyperlink>
      <w:r>
        <w:t>.”</w:t>
      </w:r>
      <w:proofErr w:type="gramEnd"/>
      <w:r>
        <w:t xml:space="preserve"> The track proved a crossover sensation, reaching the top 5 on Billboard’s “Hot Rap Songs,” the top 10 on “Hot R&amp;B/Hip-Hop Songs,” and #29 on the overall “Hot 100” – Sage’s first-ever top 40 </w:t>
      </w:r>
      <w:proofErr w:type="gramStart"/>
      <w:r>
        <w:t>success</w:t>
      </w:r>
      <w:proofErr w:type="gramEnd"/>
      <w:r>
        <w:t>. Furthermore, the “</w:t>
      </w:r>
      <w:hyperlink r:id="rId11" w:history="1">
        <w:r>
          <w:rPr>
            <w:rStyle w:val="Hyperlink"/>
          </w:rPr>
          <w:t>Gas Pedal</w:t>
        </w:r>
      </w:hyperlink>
      <w:r>
        <w:t xml:space="preserve">” companion video was an online blockbuster, now with over 98 million individual </w:t>
      </w:r>
      <w:hyperlink r:id="rId12" w:history="1">
        <w:r>
          <w:rPr>
            <w:rStyle w:val="Hyperlink"/>
          </w:rPr>
          <w:t>YouTube</w:t>
        </w:r>
      </w:hyperlink>
      <w:r>
        <w:t xml:space="preserve"> views alone.</w:t>
      </w:r>
    </w:p>
    <w:p w:rsidR="00D90F4E" w:rsidRDefault="00D90F4E" w:rsidP="00D90F4E">
      <w:pPr>
        <w:spacing w:line="360" w:lineRule="auto"/>
        <w:jc w:val="both"/>
      </w:pPr>
    </w:p>
    <w:p w:rsidR="00D90F4E" w:rsidRDefault="00D90F4E" w:rsidP="00D90F4E">
      <w:pPr>
        <w:spacing w:line="360" w:lineRule="auto"/>
        <w:jc w:val="both"/>
      </w:pPr>
      <w:r>
        <w:t>“</w:t>
      </w:r>
      <w:hyperlink r:id="rId13" w:history="1">
        <w:r>
          <w:rPr>
            <w:rStyle w:val="Hyperlink"/>
          </w:rPr>
          <w:t>Red Nose</w:t>
        </w:r>
      </w:hyperlink>
      <w:r>
        <w:t xml:space="preserve">” followed, earning RIAA platinum, “Hot 100” chart placement, and nearly 100 million individual </w:t>
      </w:r>
      <w:hyperlink r:id="rId14" w:history="1">
        <w:r>
          <w:rPr>
            <w:rStyle w:val="Hyperlink"/>
          </w:rPr>
          <w:t>YouTube</w:t>
        </w:r>
      </w:hyperlink>
      <w:r>
        <w:t xml:space="preserve"> views. Both “Red Nose” and Gas Pedal” were then included on the “GAS PEDAL” EP, a top 30 chart success upon its 2013 release. “REMEMBER ME,” Sage’s acclaimed debut album, dropped the next year and immediately entered the </w:t>
      </w:r>
      <w:proofErr w:type="spellStart"/>
      <w:r>
        <w:t>SoundScan</w:t>
      </w:r>
      <w:proofErr w:type="spellEnd"/>
      <w:r>
        <w:t>/</w:t>
      </w:r>
      <w:r>
        <w:rPr>
          <w:u w:val="single"/>
        </w:rPr>
        <w:t>Billboard 200</w:t>
      </w:r>
      <w:r>
        <w:t xml:space="preserve"> at #47 amidst ecstatic press coverage and critical attention. </w:t>
      </w:r>
    </w:p>
    <w:p w:rsidR="00D90F4E" w:rsidRDefault="00D90F4E" w:rsidP="00D90F4E">
      <w:pPr>
        <w:spacing w:line="360" w:lineRule="auto"/>
        <w:jc w:val="both"/>
      </w:pPr>
    </w:p>
    <w:p w:rsidR="00D90F4E" w:rsidRDefault="00D90F4E" w:rsidP="00D90F4E">
      <w:pPr>
        <w:spacing w:line="360" w:lineRule="auto"/>
        <w:jc w:val="both"/>
      </w:pPr>
      <w:r>
        <w:t>2015 saw the arrival of “</w:t>
      </w:r>
      <w:hyperlink r:id="rId15" w:history="1">
        <w:r>
          <w:rPr>
            <w:rStyle w:val="Hyperlink"/>
          </w:rPr>
          <w:t>Good Thing (Feat. Nick Jonas)</w:t>
        </w:r>
      </w:hyperlink>
      <w:r>
        <w:t xml:space="preserve">,” once again rocking Billboard’s “Hot 100” and drawing close to 21 million </w:t>
      </w:r>
      <w:hyperlink r:id="rId16" w:history="1">
        <w:r>
          <w:rPr>
            <w:rStyle w:val="Hyperlink"/>
          </w:rPr>
          <w:t>YouTube</w:t>
        </w:r>
      </w:hyperlink>
      <w:r>
        <w:t xml:space="preserve"> views. As if that weren’t enough, Sage The Gemini has proven an increasingly in-demand featured artist, with appearances including Flo </w:t>
      </w:r>
      <w:proofErr w:type="spellStart"/>
      <w:r>
        <w:t>Rida’s</w:t>
      </w:r>
      <w:proofErr w:type="spellEnd"/>
      <w:r>
        <w:t xml:space="preserve"> 3x RIAA certified platinum </w:t>
      </w:r>
      <w:r>
        <w:lastRenderedPageBreak/>
        <w:t xml:space="preserve">single, “G.D.F.R. (Feat. </w:t>
      </w:r>
      <w:proofErr w:type="gramStart"/>
      <w:r>
        <w:t xml:space="preserve">Sage the Gemini &amp; </w:t>
      </w:r>
      <w:proofErr w:type="spellStart"/>
      <w:r>
        <w:t>Lookas</w:t>
      </w:r>
      <w:proofErr w:type="spellEnd"/>
      <w:r>
        <w:t>).”</w:t>
      </w:r>
      <w:proofErr w:type="gramEnd"/>
      <w:r>
        <w:t xml:space="preserve"> A #1 smash on the iTunes Store’s “Top Hip-Hop/Rap Songs” chart, the track – which is also included on Atlantic’s worldwide #1 “</w:t>
      </w:r>
      <w:r>
        <w:rPr>
          <w:i/>
          <w:iCs/>
        </w:rPr>
        <w:t>FURIOUS 7</w:t>
      </w:r>
      <w:r>
        <w:t xml:space="preserve"> – ORIGINAL MOTION PICTURE SOUNDTRACK” – proved another huge hit for Flo </w:t>
      </w:r>
      <w:proofErr w:type="spellStart"/>
      <w:r>
        <w:t>Rida</w:t>
      </w:r>
      <w:proofErr w:type="spellEnd"/>
      <w:r>
        <w:t xml:space="preserve">, reaching the top 3 on </w:t>
      </w:r>
      <w:r>
        <w:rPr>
          <w:u w:val="single"/>
        </w:rPr>
        <w:t>Billboard</w:t>
      </w:r>
      <w:r>
        <w:t>’s “Hot R&amp;B/Hip-Hop Songs” while also ranking among the top 10 in multiple countries around the world. What’s more, the “</w:t>
      </w:r>
      <w:hyperlink r:id="rId17" w:history="1">
        <w:r>
          <w:rPr>
            <w:rStyle w:val="Hyperlink"/>
          </w:rPr>
          <w:t>G.D.F.R. (</w:t>
        </w:r>
        <w:proofErr w:type="gramStart"/>
        <w:r>
          <w:rPr>
            <w:rStyle w:val="Hyperlink"/>
          </w:rPr>
          <w:t>Feat.</w:t>
        </w:r>
        <w:proofErr w:type="gramEnd"/>
        <w:r>
          <w:rPr>
            <w:rStyle w:val="Hyperlink"/>
          </w:rPr>
          <w:t xml:space="preserve"> Sage the Gemini &amp; </w:t>
        </w:r>
        <w:proofErr w:type="spellStart"/>
        <w:r>
          <w:rPr>
            <w:rStyle w:val="Hyperlink"/>
          </w:rPr>
          <w:t>Lookas</w:t>
        </w:r>
        <w:proofErr w:type="spellEnd"/>
        <w:r>
          <w:rPr>
            <w:rStyle w:val="Hyperlink"/>
          </w:rPr>
          <w:t>)</w:t>
        </w:r>
      </w:hyperlink>
      <w:r>
        <w:t xml:space="preserve">” companion video – directed by Malcolm Jones (R. Kelly, Chris Brown) – has logged more than </w:t>
      </w:r>
      <w:r>
        <w:rPr>
          <w:i/>
          <w:iCs/>
        </w:rPr>
        <w:t>278 million</w:t>
      </w:r>
      <w:r>
        <w:t xml:space="preserve"> individual YouTube views this far.</w:t>
      </w:r>
    </w:p>
    <w:p w:rsidR="00D90F4E" w:rsidRDefault="00D90F4E" w:rsidP="00D90F4E">
      <w:pPr>
        <w:spacing w:line="360" w:lineRule="auto"/>
        <w:jc w:val="both"/>
      </w:pPr>
    </w:p>
    <w:p w:rsidR="00E77349" w:rsidRDefault="00D90F4E" w:rsidP="00E77349">
      <w:pPr>
        <w:spacing w:line="360" w:lineRule="auto"/>
        <w:jc w:val="both"/>
      </w:pPr>
      <w:r>
        <w:t xml:space="preserve">Sage The Gemini recently joined forces with two fellow superstars for </w:t>
      </w:r>
      <w:proofErr w:type="spellStart"/>
      <w:r>
        <w:t>Jeremih</w:t>
      </w:r>
      <w:proofErr w:type="spellEnd"/>
      <w:r>
        <w:t xml:space="preserve">, Ty </w:t>
      </w:r>
      <w:proofErr w:type="spellStart"/>
      <w:r>
        <w:t>Dolla</w:t>
      </w:r>
      <w:proofErr w:type="spellEnd"/>
      <w:r>
        <w:t xml:space="preserve"> $</w:t>
      </w:r>
      <w:proofErr w:type="spellStart"/>
      <w:r>
        <w:t>ign</w:t>
      </w:r>
      <w:proofErr w:type="spellEnd"/>
      <w:r>
        <w:t xml:space="preserve">, &amp; Sage The Gemini’s “Don't Get Much Better,” featured on </w:t>
      </w:r>
      <w:r>
        <w:rPr>
          <w:color w:val="000000"/>
        </w:rPr>
        <w:t>Artist Partner Group, Atlantic Records and Universal Pictures’ chart-topping “</w:t>
      </w:r>
      <w:hyperlink r:id="rId18" w:history="1">
        <w:r>
          <w:rPr>
            <w:rStyle w:val="Hyperlink"/>
          </w:rPr>
          <w:t>THE FATE OF THE FURIOUS: THE ALBUM</w:t>
        </w:r>
      </w:hyperlink>
      <w:r>
        <w:rPr>
          <w:color w:val="000000"/>
        </w:rPr>
        <w:t>.”</w:t>
      </w:r>
      <w:r>
        <w:t xml:space="preserve"> The official musical companion to </w:t>
      </w:r>
      <w:hyperlink r:id="rId19" w:history="1">
        <w:r>
          <w:rPr>
            <w:rStyle w:val="Hyperlink"/>
          </w:rPr>
          <w:t>THE FATE OF THE FURIOUS</w:t>
        </w:r>
      </w:hyperlink>
      <w:r>
        <w:t xml:space="preserve"> is available now at all retailers and streaming outlets.</w:t>
      </w:r>
    </w:p>
    <w:p w:rsidR="00E77349" w:rsidRDefault="00E77349" w:rsidP="00E77349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59B72A5" wp14:editId="2789F564">
            <wp:extent cx="3255264" cy="494007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eTheGemini_TourAdMa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151" cy="493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349" w:rsidRDefault="00E77349" w:rsidP="00D90F4E">
      <w:pPr>
        <w:spacing w:line="360" w:lineRule="auto"/>
        <w:jc w:val="both"/>
      </w:pPr>
    </w:p>
    <w:p w:rsidR="00D90F4E" w:rsidRDefault="00D90F4E" w:rsidP="00D90F4E">
      <w:pPr>
        <w:spacing w:line="360" w:lineRule="auto"/>
        <w:jc w:val="both"/>
        <w:rPr>
          <w:color w:val="000000"/>
        </w:rPr>
      </w:pPr>
      <w:r>
        <w:t xml:space="preserve">For additional news and information, please see </w:t>
      </w:r>
      <w:hyperlink r:id="rId21" w:history="1">
        <w:r>
          <w:rPr>
            <w:rStyle w:val="Hyperlink"/>
          </w:rPr>
          <w:t>sagethegeminiofficial.com</w:t>
        </w:r>
      </w:hyperlink>
      <w:r>
        <w:t xml:space="preserve">,  </w:t>
      </w:r>
      <w:hyperlink r:id="rId22" w:history="1">
        <w:r>
          <w:rPr>
            <w:rStyle w:val="Hyperlink"/>
          </w:rPr>
          <w:t>twitter.com/SageTheGemini</w:t>
        </w:r>
      </w:hyperlink>
      <w:r>
        <w:t xml:space="preserve"> (@</w:t>
      </w:r>
      <w:proofErr w:type="spellStart"/>
      <w:r>
        <w:t>SageTheGemini</w:t>
      </w:r>
      <w:proofErr w:type="spellEnd"/>
      <w:r>
        <w:t xml:space="preserve">), </w:t>
      </w:r>
      <w:hyperlink r:id="rId23" w:history="1">
        <w:r>
          <w:rPr>
            <w:rStyle w:val="Hyperlink"/>
          </w:rPr>
          <w:t>facebook.com/SageTheGemini</w:t>
        </w:r>
      </w:hyperlink>
      <w:r>
        <w:t xml:space="preserve">, </w:t>
      </w:r>
      <w:hyperlink r:id="rId24" w:history="1">
        <w:r>
          <w:rPr>
            <w:rStyle w:val="Hyperlink"/>
          </w:rPr>
          <w:t>instagram.com/sagethegemini</w:t>
        </w:r>
      </w:hyperlink>
      <w:r>
        <w:t xml:space="preserve">, </w:t>
      </w:r>
      <w:hyperlink r:id="rId25" w:history="1">
        <w:r>
          <w:rPr>
            <w:rStyle w:val="Hyperlink"/>
          </w:rPr>
          <w:t>youtube.com/user/sagethegemini</w:t>
        </w:r>
      </w:hyperlink>
      <w:r>
        <w:t xml:space="preserve">, and </w:t>
      </w:r>
      <w:hyperlink r:id="rId26" w:history="1">
        <w:r>
          <w:rPr>
            <w:rStyle w:val="Hyperlink"/>
          </w:rPr>
          <w:t>www.atlanticrecords.com</w:t>
        </w:r>
      </w:hyperlink>
      <w:r>
        <w:t xml:space="preserve">. </w:t>
      </w:r>
    </w:p>
    <w:p w:rsidR="00E46E04" w:rsidRDefault="00E46E04"/>
    <w:p w:rsidR="00D90F4E" w:rsidRDefault="00D90F4E"/>
    <w:p w:rsidR="00E77349" w:rsidRDefault="00E77349"/>
    <w:p w:rsidR="00D90F4E" w:rsidRDefault="00D90F4E">
      <w:r>
        <w:t>Contact</w:t>
      </w:r>
    </w:p>
    <w:p w:rsidR="00D90F4E" w:rsidRDefault="00D90F4E">
      <w:r>
        <w:t>Ashley Kalmanowitz</w:t>
      </w:r>
    </w:p>
    <w:p w:rsidR="00D90F4E" w:rsidRDefault="00D90F4E">
      <w:r>
        <w:t>212-707-2051</w:t>
      </w:r>
    </w:p>
    <w:p w:rsidR="00D90F4E" w:rsidRDefault="00142008">
      <w:hyperlink r:id="rId27" w:history="1">
        <w:r w:rsidR="00D90F4E" w:rsidRPr="00C80136">
          <w:rPr>
            <w:rStyle w:val="Hyperlink"/>
          </w:rPr>
          <w:t>Ashley.Kalmanowitz@atlanticrecords.com</w:t>
        </w:r>
      </w:hyperlink>
      <w:r w:rsidR="00D90F4E">
        <w:t xml:space="preserve"> </w:t>
      </w:r>
    </w:p>
    <w:sectPr w:rsidR="00D90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4E"/>
    <w:rsid w:val="00142008"/>
    <w:rsid w:val="005708B5"/>
    <w:rsid w:val="009C6039"/>
    <w:rsid w:val="00D90F4E"/>
    <w:rsid w:val="00E46E04"/>
    <w:rsid w:val="00E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CPd7HSZkc0" TargetMode="External"/><Relationship Id="rId13" Type="http://schemas.openxmlformats.org/officeDocument/2006/relationships/hyperlink" Target="https://www.youtube.com/watch?v=-I-YY5p0uq8" TargetMode="External"/><Relationship Id="rId18" Type="http://schemas.openxmlformats.org/officeDocument/2006/relationships/hyperlink" Target="https://atlantic.lnk.to/f8" TargetMode="External"/><Relationship Id="rId26" Type="http://schemas.openxmlformats.org/officeDocument/2006/relationships/hyperlink" Target="http://www.atlanticrecord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ashleykalmanowitz\AppData\Local\Microsoft\Windows\Temporary%20Internet%20Files\Content.Outlook\2DM8HG2J\sagethegeminiofficial.com" TargetMode="External"/><Relationship Id="rId7" Type="http://schemas.openxmlformats.org/officeDocument/2006/relationships/hyperlink" Target="https://www.youtube.com/watch?v=FugJFVAxXBM" TargetMode="External"/><Relationship Id="rId12" Type="http://schemas.openxmlformats.org/officeDocument/2006/relationships/hyperlink" Target="https://www.youtube.com/watch?v=X8LUd51IuiA" TargetMode="External"/><Relationship Id="rId17" Type="http://schemas.openxmlformats.org/officeDocument/2006/relationships/hyperlink" Target="https://www.youtube.com/watch?v=F8Cg572dafQ" TargetMode="External"/><Relationship Id="rId25" Type="http://schemas.openxmlformats.org/officeDocument/2006/relationships/hyperlink" Target="https://www.youtube.com/user/sagethegemin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qIoVb9zLVg" TargetMode="External"/><Relationship Id="rId20" Type="http://schemas.openxmlformats.org/officeDocument/2006/relationships/image" Target="media/image2.jp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tlantic.lnk.to/Pilot" TargetMode="External"/><Relationship Id="rId11" Type="http://schemas.openxmlformats.org/officeDocument/2006/relationships/hyperlink" Target="https://www.youtube.com/watch?v=X8LUd51IuiA" TargetMode="External"/><Relationship Id="rId24" Type="http://schemas.openxmlformats.org/officeDocument/2006/relationships/hyperlink" Target="file:///C:\Users\ashleykalmanowitz\AppData\Local\Microsoft\Windows\Temporary%20Internet%20Files\Content.Outlook\2DM8HG2J\instagram.com\sagethegemin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HqIoVb9zLVg" TargetMode="External"/><Relationship Id="rId23" Type="http://schemas.openxmlformats.org/officeDocument/2006/relationships/hyperlink" Target="file:///C:\Users\ashleykalmanowitz\AppData\Local\Microsoft\Windows\Temporary%20Internet%20Files\Content.Outlook\2DM8HG2J\facebook.com\SageTheGemin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X8LUd51IuiA" TargetMode="External"/><Relationship Id="rId19" Type="http://schemas.openxmlformats.org/officeDocument/2006/relationships/hyperlink" Target="http://www.fastandfuriou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gethegeminiofficial.com/tour" TargetMode="External"/><Relationship Id="rId14" Type="http://schemas.openxmlformats.org/officeDocument/2006/relationships/hyperlink" Target="https://www.youtube.com/watch?v=-I-YY5p0uq8" TargetMode="External"/><Relationship Id="rId22" Type="http://schemas.openxmlformats.org/officeDocument/2006/relationships/hyperlink" Target="file:///C:\Users\ashleykalmanowitz\AppData\Local\Microsoft\Windows\Temporary%20Internet%20Files\Content.Outlook\2DM8HG2J\twitter.com\SageTheGemini" TargetMode="External"/><Relationship Id="rId27" Type="http://schemas.openxmlformats.org/officeDocument/2006/relationships/hyperlink" Target="mailto:Ashley.Kalmanowitz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919</Words>
  <Characters>5214</Characters>
  <Application>Microsoft Office Word</Application>
  <DocSecurity>0</DocSecurity>
  <Lines>110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Ballen</dc:creator>
  <cp:lastModifiedBy>Kim Ballen</cp:lastModifiedBy>
  <cp:revision>5</cp:revision>
  <dcterms:created xsi:type="dcterms:W3CDTF">2017-06-16T20:53:00Z</dcterms:created>
  <dcterms:modified xsi:type="dcterms:W3CDTF">2017-06-19T16:07:00Z</dcterms:modified>
</cp:coreProperties>
</file>