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A0CD" w14:textId="77777777" w:rsidR="005B5960" w:rsidRPr="00071212" w:rsidRDefault="005B5960" w:rsidP="005B596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 w:rsidRPr="00071212">
        <w:rPr>
          <w:rFonts w:ascii="Calibri" w:eastAsia="Times New Roman" w:hAnsi="Calibri" w:cs="Calibri"/>
          <w:b/>
          <w:bCs/>
          <w:color w:val="000000"/>
        </w:rPr>
        <w:t>BOILER</w:t>
      </w:r>
      <w:r w:rsidRPr="00071212">
        <w:rPr>
          <w:rFonts w:ascii="Calibri" w:eastAsia="Times New Roman" w:hAnsi="Calibri" w:cs="Calibri"/>
          <w:color w:val="000000"/>
        </w:rPr>
        <w:t> </w:t>
      </w:r>
    </w:p>
    <w:p w14:paraId="20CAB683" w14:textId="66054A8D" w:rsidR="005B5960" w:rsidRPr="00603B95" w:rsidRDefault="005B5960" w:rsidP="005B596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 w:rsidRPr="00071212">
        <w:rPr>
          <w:rFonts w:ascii="Calibri" w:eastAsia="Times New Roman" w:hAnsi="Calibri" w:cs="Calibri"/>
          <w:color w:val="000000"/>
        </w:rPr>
        <w:t xml:space="preserve">Kehlani will open your eyes, open your mind, and open your heart. For as blunt as </w:t>
      </w:r>
      <w:r w:rsidR="002E6F41">
        <w:rPr>
          <w:rFonts w:ascii="Calibri" w:eastAsia="Times New Roman" w:hAnsi="Calibri" w:cs="Calibri"/>
          <w:color w:val="000000"/>
        </w:rPr>
        <w:t>they</w:t>
      </w:r>
      <w:r w:rsidRPr="00071212">
        <w:rPr>
          <w:rFonts w:ascii="Calibri" w:eastAsia="Times New Roman" w:hAnsi="Calibri" w:cs="Calibri"/>
          <w:color w:val="000000"/>
        </w:rPr>
        <w:t xml:space="preserve"> may be about life, longing, lust, and love, </w:t>
      </w:r>
      <w:r w:rsidR="002E6F41">
        <w:rPr>
          <w:rFonts w:ascii="Calibri" w:eastAsia="Times New Roman" w:hAnsi="Calibri" w:cs="Calibri"/>
          <w:color w:val="000000"/>
        </w:rPr>
        <w:t>their</w:t>
      </w:r>
      <w:r w:rsidRPr="00071212">
        <w:rPr>
          <w:rFonts w:ascii="Calibri" w:eastAsia="Times New Roman" w:hAnsi="Calibri" w:cs="Calibri"/>
          <w:color w:val="000000"/>
        </w:rPr>
        <w:t xml:space="preserve"> music occupies an elevated state above even the best high—yet accessible by simply listening. The Bay Area-born two-time GRAMMY® Award-nominated multiplatinum songstress unlocks this place anytime she picks up a pen or grabs a microphone. Since 2014, her light has only continued to glow brighter. Thus far, she has picked up over twenty gold and platinum RIAA certifications, tallied 5 billion streams, and garnered a pair of GRAMMY® Award nominations in the categories of </w:t>
      </w:r>
      <w:r w:rsidRPr="00071212">
        <w:rPr>
          <w:rFonts w:ascii="Calibri" w:eastAsia="Times New Roman" w:hAnsi="Calibri" w:cs="Calibri"/>
          <w:i/>
          <w:iCs/>
          <w:color w:val="000000"/>
        </w:rPr>
        <w:t xml:space="preserve">“Best Urban Contemporary Album” </w:t>
      </w:r>
      <w:r w:rsidRPr="00071212">
        <w:rPr>
          <w:rFonts w:ascii="Calibri" w:eastAsia="Times New Roman" w:hAnsi="Calibri" w:cs="Calibri"/>
          <w:color w:val="000000"/>
        </w:rPr>
        <w:t xml:space="preserve">for the gold-certified mixtape </w:t>
      </w:r>
      <w:r w:rsidRPr="00071212">
        <w:rPr>
          <w:rFonts w:ascii="Calibri" w:eastAsia="Times New Roman" w:hAnsi="Calibri" w:cs="Calibri"/>
          <w:i/>
          <w:iCs/>
          <w:color w:val="000000"/>
        </w:rPr>
        <w:t>You Should Be Here</w:t>
      </w:r>
      <w:r w:rsidRPr="00071212">
        <w:rPr>
          <w:rFonts w:ascii="Calibri" w:eastAsia="Times New Roman" w:hAnsi="Calibri" w:cs="Calibri"/>
          <w:color w:val="000000"/>
        </w:rPr>
        <w:t xml:space="preserve"> and </w:t>
      </w:r>
      <w:r w:rsidRPr="00071212">
        <w:rPr>
          <w:rFonts w:ascii="Calibri" w:eastAsia="Times New Roman" w:hAnsi="Calibri" w:cs="Calibri"/>
          <w:i/>
          <w:iCs/>
          <w:color w:val="000000"/>
        </w:rPr>
        <w:t>“Best R&amp;B Performance”</w:t>
      </w:r>
      <w:r w:rsidRPr="00071212">
        <w:rPr>
          <w:rFonts w:ascii="Calibri" w:eastAsia="Times New Roman" w:hAnsi="Calibri" w:cs="Calibri"/>
          <w:color w:val="000000"/>
        </w:rPr>
        <w:t xml:space="preserve"> for the platinum single “Distraction.” Beyond blockbuster collaborations with Cardi B, Justin Bieber, Post Malone, Kiana Ledé, Teyana Taylor, and Kyle, she has appeared on soundtracks such as </w:t>
      </w:r>
      <w:r w:rsidRPr="00071212">
        <w:rPr>
          <w:rFonts w:ascii="Calibri" w:eastAsia="Times New Roman" w:hAnsi="Calibri" w:cs="Calibri"/>
          <w:i/>
          <w:iCs/>
          <w:color w:val="000000"/>
        </w:rPr>
        <w:t>Suicide Squad: The Album</w:t>
      </w:r>
      <w:r w:rsidRPr="00071212">
        <w:rPr>
          <w:rFonts w:ascii="Calibri" w:eastAsia="Times New Roman" w:hAnsi="Calibri" w:cs="Calibri"/>
          <w:color w:val="000000"/>
        </w:rPr>
        <w:t xml:space="preserve">, </w:t>
      </w:r>
      <w:r w:rsidRPr="00071212">
        <w:rPr>
          <w:rFonts w:ascii="Calibri" w:eastAsia="Times New Roman" w:hAnsi="Calibri" w:cs="Calibri"/>
          <w:i/>
          <w:iCs/>
          <w:color w:val="000000"/>
        </w:rPr>
        <w:t>The Fate of the Furious: The Album</w:t>
      </w:r>
      <w:r w:rsidRPr="00071212">
        <w:rPr>
          <w:rFonts w:ascii="Calibri" w:eastAsia="Times New Roman" w:hAnsi="Calibri" w:cs="Calibri"/>
          <w:color w:val="000000"/>
        </w:rPr>
        <w:t xml:space="preserve">, and more. Along the way, she received the </w:t>
      </w:r>
      <w:r w:rsidRPr="00071212">
        <w:rPr>
          <w:rFonts w:ascii="Calibri" w:eastAsia="Times New Roman" w:hAnsi="Calibri" w:cs="Calibri"/>
          <w:i/>
          <w:iCs/>
          <w:color w:val="000000"/>
        </w:rPr>
        <w:t>“Rule Breaker Award”</w:t>
      </w:r>
      <w:r w:rsidRPr="00071212">
        <w:rPr>
          <w:rFonts w:ascii="Calibri" w:eastAsia="Times New Roman" w:hAnsi="Calibri" w:cs="Calibri"/>
          <w:color w:val="000000"/>
        </w:rPr>
        <w:t xml:space="preserve"> from </w:t>
      </w:r>
      <w:r w:rsidRPr="00071212">
        <w:rPr>
          <w:rFonts w:ascii="Calibri" w:eastAsia="Times New Roman" w:hAnsi="Calibri" w:cs="Calibri"/>
          <w:i/>
          <w:iCs/>
          <w:color w:val="000000"/>
        </w:rPr>
        <w:t xml:space="preserve">Billboard Women </w:t>
      </w:r>
      <w:proofErr w:type="gramStart"/>
      <w:r w:rsidRPr="00071212">
        <w:rPr>
          <w:rFonts w:ascii="Calibri" w:eastAsia="Times New Roman" w:hAnsi="Calibri" w:cs="Calibri"/>
          <w:i/>
          <w:iCs/>
          <w:color w:val="000000"/>
        </w:rPr>
        <w:t>In</w:t>
      </w:r>
      <w:proofErr w:type="gramEnd"/>
      <w:r w:rsidRPr="00071212">
        <w:rPr>
          <w:rFonts w:ascii="Calibri" w:eastAsia="Times New Roman" w:hAnsi="Calibri" w:cs="Calibri"/>
          <w:i/>
          <w:iCs/>
          <w:color w:val="000000"/>
        </w:rPr>
        <w:t xml:space="preserve"> Music</w:t>
      </w:r>
      <w:r w:rsidRPr="00071212">
        <w:rPr>
          <w:rFonts w:ascii="Calibri" w:eastAsia="Times New Roman" w:hAnsi="Calibri" w:cs="Calibri"/>
          <w:color w:val="000000"/>
        </w:rPr>
        <w:t xml:space="preserve"> and performed at </w:t>
      </w:r>
      <w:r w:rsidRPr="00071212">
        <w:rPr>
          <w:rFonts w:ascii="Calibri" w:eastAsia="Times New Roman" w:hAnsi="Calibri" w:cs="Calibri"/>
          <w:i/>
          <w:iCs/>
          <w:color w:val="000000"/>
        </w:rPr>
        <w:t>Voodoo Music + More</w:t>
      </w:r>
      <w:r w:rsidRPr="00071212">
        <w:rPr>
          <w:rFonts w:ascii="Calibri" w:eastAsia="Times New Roman" w:hAnsi="Calibri" w:cs="Calibri"/>
          <w:color w:val="000000"/>
        </w:rPr>
        <w:t>, </w:t>
      </w:r>
      <w:r w:rsidRPr="00071212">
        <w:rPr>
          <w:rFonts w:ascii="Calibri" w:eastAsia="Times New Roman" w:hAnsi="Calibri" w:cs="Calibri"/>
          <w:i/>
          <w:iCs/>
          <w:color w:val="000000"/>
        </w:rPr>
        <w:t>Coachella</w:t>
      </w:r>
      <w:r w:rsidRPr="00071212">
        <w:rPr>
          <w:rFonts w:ascii="Calibri" w:eastAsia="Times New Roman" w:hAnsi="Calibri" w:cs="Calibri"/>
          <w:color w:val="000000"/>
        </w:rPr>
        <w:t xml:space="preserve">, and beyond. She reached a critical and creative high watermark with her sophomore offering, </w:t>
      </w:r>
      <w:r w:rsidRPr="00071212">
        <w:rPr>
          <w:rFonts w:ascii="Calibri" w:eastAsia="Times New Roman" w:hAnsi="Calibri" w:cs="Calibri"/>
          <w:i/>
          <w:iCs/>
          <w:color w:val="000000"/>
        </w:rPr>
        <w:t>It Was Good Until It Wasn’t</w:t>
      </w:r>
      <w:r w:rsidRPr="00071212">
        <w:rPr>
          <w:rFonts w:ascii="Calibri" w:eastAsia="Times New Roman" w:hAnsi="Calibri" w:cs="Calibri"/>
          <w:color w:val="000000"/>
        </w:rPr>
        <w:t xml:space="preserve">. It not only bowed at #2 on the </w:t>
      </w:r>
      <w:r w:rsidRPr="00071212">
        <w:rPr>
          <w:rFonts w:ascii="Calibri" w:eastAsia="Times New Roman" w:hAnsi="Calibri" w:cs="Calibri"/>
          <w:i/>
          <w:iCs/>
          <w:color w:val="000000"/>
        </w:rPr>
        <w:t>Billboard Top 200</w:t>
      </w:r>
      <w:r w:rsidRPr="00071212">
        <w:rPr>
          <w:rFonts w:ascii="Calibri" w:eastAsia="Times New Roman" w:hAnsi="Calibri" w:cs="Calibri"/>
          <w:color w:val="000000"/>
        </w:rPr>
        <w:t xml:space="preserve">, but it also concluded 2020 on over a dozen year-end lists from </w:t>
      </w:r>
      <w:r w:rsidRPr="00071212">
        <w:rPr>
          <w:rFonts w:ascii="Calibri" w:eastAsia="Times New Roman" w:hAnsi="Calibri" w:cs="Calibri"/>
          <w:i/>
          <w:iCs/>
          <w:color w:val="000000"/>
        </w:rPr>
        <w:t>Billboard</w:t>
      </w:r>
      <w:r w:rsidRPr="00071212">
        <w:rPr>
          <w:rFonts w:ascii="Calibri" w:eastAsia="Times New Roman" w:hAnsi="Calibri" w:cs="Calibri"/>
          <w:color w:val="000000"/>
        </w:rPr>
        <w:t xml:space="preserve">, </w:t>
      </w:r>
      <w:r w:rsidRPr="00071212">
        <w:rPr>
          <w:rFonts w:ascii="Calibri" w:eastAsia="Times New Roman" w:hAnsi="Calibri" w:cs="Calibri"/>
          <w:i/>
          <w:iCs/>
          <w:color w:val="000000"/>
        </w:rPr>
        <w:t>Esquire</w:t>
      </w:r>
      <w:r w:rsidRPr="00071212">
        <w:rPr>
          <w:rFonts w:ascii="Calibri" w:eastAsia="Times New Roman" w:hAnsi="Calibri" w:cs="Calibri"/>
          <w:color w:val="000000"/>
        </w:rPr>
        <w:t xml:space="preserve">, </w:t>
      </w:r>
      <w:r w:rsidRPr="00071212">
        <w:rPr>
          <w:rFonts w:ascii="Calibri" w:eastAsia="Times New Roman" w:hAnsi="Calibri" w:cs="Calibri"/>
          <w:i/>
          <w:iCs/>
          <w:color w:val="000000"/>
        </w:rPr>
        <w:t>Hypebeast</w:t>
      </w:r>
      <w:r w:rsidRPr="00071212">
        <w:rPr>
          <w:rFonts w:ascii="Calibri" w:eastAsia="Times New Roman" w:hAnsi="Calibri" w:cs="Calibri"/>
          <w:color w:val="000000"/>
        </w:rPr>
        <w:t xml:space="preserve">, </w:t>
      </w:r>
      <w:r w:rsidRPr="00071212">
        <w:rPr>
          <w:rFonts w:ascii="Calibri" w:eastAsia="Times New Roman" w:hAnsi="Calibri" w:cs="Calibri"/>
          <w:i/>
          <w:iCs/>
          <w:color w:val="000000"/>
        </w:rPr>
        <w:t>Nylon</w:t>
      </w:r>
      <w:r w:rsidRPr="00071212">
        <w:rPr>
          <w:rFonts w:ascii="Calibri" w:eastAsia="Times New Roman" w:hAnsi="Calibri" w:cs="Calibri"/>
          <w:color w:val="000000"/>
        </w:rPr>
        <w:t xml:space="preserve">, </w:t>
      </w:r>
      <w:r w:rsidRPr="00071212">
        <w:rPr>
          <w:rFonts w:ascii="Calibri" w:eastAsia="Times New Roman" w:hAnsi="Calibri" w:cs="Calibri"/>
          <w:i/>
          <w:iCs/>
          <w:color w:val="000000"/>
        </w:rPr>
        <w:t>Seventeen</w:t>
      </w:r>
      <w:r w:rsidRPr="00071212">
        <w:rPr>
          <w:rFonts w:ascii="Calibri" w:eastAsia="Times New Roman" w:hAnsi="Calibri" w:cs="Calibri"/>
          <w:color w:val="000000"/>
        </w:rPr>
        <w:t xml:space="preserve">, </w:t>
      </w:r>
      <w:r w:rsidRPr="00071212">
        <w:rPr>
          <w:rFonts w:ascii="Calibri" w:eastAsia="Times New Roman" w:hAnsi="Calibri" w:cs="Calibri"/>
          <w:i/>
          <w:iCs/>
          <w:color w:val="000000"/>
        </w:rPr>
        <w:t>Spin</w:t>
      </w:r>
      <w:r w:rsidRPr="00071212">
        <w:rPr>
          <w:rFonts w:ascii="Calibri" w:eastAsia="Times New Roman" w:hAnsi="Calibri" w:cs="Calibri"/>
          <w:color w:val="000000"/>
        </w:rPr>
        <w:t xml:space="preserve">, </w:t>
      </w:r>
      <w:r w:rsidRPr="00071212">
        <w:rPr>
          <w:rFonts w:ascii="Calibri" w:eastAsia="Times New Roman" w:hAnsi="Calibri" w:cs="Calibri"/>
          <w:i/>
          <w:iCs/>
          <w:color w:val="000000"/>
        </w:rPr>
        <w:t>Stereogum</w:t>
      </w:r>
      <w:r w:rsidRPr="00071212">
        <w:rPr>
          <w:rFonts w:ascii="Calibri" w:eastAsia="Times New Roman" w:hAnsi="Calibri" w:cs="Calibri"/>
          <w:color w:val="000000"/>
        </w:rPr>
        <w:t xml:space="preserve">, </w:t>
      </w:r>
      <w:r w:rsidRPr="00071212">
        <w:rPr>
          <w:rFonts w:ascii="Calibri" w:eastAsia="Times New Roman" w:hAnsi="Calibri" w:cs="Calibri"/>
          <w:i/>
          <w:iCs/>
          <w:color w:val="000000"/>
        </w:rPr>
        <w:t>The Guardian</w:t>
      </w:r>
      <w:r w:rsidRPr="00071212">
        <w:rPr>
          <w:rFonts w:ascii="Calibri" w:eastAsia="Times New Roman" w:hAnsi="Calibri" w:cs="Calibri"/>
          <w:color w:val="000000"/>
        </w:rPr>
        <w:t xml:space="preserve">, and many more. Now, she welcomes everyone into the rapture of her third full-length album, </w:t>
      </w:r>
      <w:r w:rsidRPr="00071212">
        <w:rPr>
          <w:rFonts w:ascii="Calibri" w:eastAsia="Times New Roman" w:hAnsi="Calibri" w:cs="Calibri"/>
          <w:i/>
          <w:iCs/>
          <w:color w:val="000000"/>
        </w:rPr>
        <w:t>blue water road</w:t>
      </w:r>
      <w:r w:rsidRPr="00071212">
        <w:rPr>
          <w:rFonts w:ascii="Calibri" w:eastAsia="Times New Roman" w:hAnsi="Calibri" w:cs="Calibri"/>
          <w:color w:val="000000"/>
        </w:rPr>
        <w:t xml:space="preserve"> [Atlantic Records]</w:t>
      </w:r>
      <w:r w:rsidR="00603B95">
        <w:rPr>
          <w:rFonts w:ascii="Calibri" w:eastAsia="Times New Roman" w:hAnsi="Calibri" w:cs="Calibri"/>
          <w:color w:val="000000"/>
        </w:rPr>
        <w:t>.</w:t>
      </w:r>
      <w:r w:rsidR="000E7DA7">
        <w:rPr>
          <w:rFonts w:ascii="Calibri" w:eastAsia="Times New Roman" w:hAnsi="Calibri" w:cs="Calibri"/>
          <w:color w:val="000000"/>
        </w:rPr>
        <w:t xml:space="preserve"> Since the album’s release she has collaborated with </w:t>
      </w:r>
      <w:proofErr w:type="gramStart"/>
      <w:r w:rsidR="000E7DA7">
        <w:rPr>
          <w:rFonts w:ascii="Calibri" w:eastAsia="Times New Roman" w:hAnsi="Calibri" w:cs="Calibri"/>
          <w:color w:val="000000"/>
        </w:rPr>
        <w:t xml:space="preserve">a number </w:t>
      </w:r>
      <w:r w:rsidR="007652B2">
        <w:rPr>
          <w:rFonts w:ascii="Calibri" w:eastAsia="Times New Roman" w:hAnsi="Calibri" w:cs="Calibri"/>
          <w:color w:val="000000"/>
        </w:rPr>
        <w:t>of</w:t>
      </w:r>
      <w:proofErr w:type="gramEnd"/>
      <w:r w:rsidR="007652B2">
        <w:rPr>
          <w:rFonts w:ascii="Calibri" w:eastAsia="Times New Roman" w:hAnsi="Calibri" w:cs="Calibri"/>
          <w:color w:val="000000"/>
        </w:rPr>
        <w:t xml:space="preserve"> fellow artists for a flurry of releases such as: </w:t>
      </w:r>
      <w:r w:rsidR="005B3944">
        <w:rPr>
          <w:rFonts w:ascii="Calibri" w:eastAsia="Times New Roman" w:hAnsi="Calibri" w:cs="Calibri"/>
          <w:color w:val="000000"/>
        </w:rPr>
        <w:t xml:space="preserve">Baby Face – </w:t>
      </w:r>
      <w:r w:rsidR="007E3C3F">
        <w:rPr>
          <w:rFonts w:ascii="Calibri" w:eastAsia="Times New Roman" w:hAnsi="Calibri" w:cs="Calibri"/>
          <w:color w:val="000000"/>
        </w:rPr>
        <w:t>“</w:t>
      </w:r>
      <w:r w:rsidR="005B3944">
        <w:rPr>
          <w:rFonts w:ascii="Calibri" w:eastAsia="Times New Roman" w:hAnsi="Calibri" w:cs="Calibri"/>
          <w:color w:val="000000"/>
        </w:rPr>
        <w:t>Seamless</w:t>
      </w:r>
      <w:r w:rsidR="007E3C3F">
        <w:rPr>
          <w:rFonts w:ascii="Calibri" w:eastAsia="Times New Roman" w:hAnsi="Calibri" w:cs="Calibri"/>
          <w:color w:val="000000"/>
        </w:rPr>
        <w:t>,” T-Pain – “I Like Dat</w:t>
      </w:r>
      <w:r w:rsidR="00F8161A">
        <w:rPr>
          <w:rFonts w:ascii="Calibri" w:eastAsia="Times New Roman" w:hAnsi="Calibri" w:cs="Calibri"/>
          <w:color w:val="000000"/>
        </w:rPr>
        <w:t xml:space="preserve">,” YoungBoy Never Broke Again </w:t>
      </w:r>
      <w:r w:rsidR="001E0FD8">
        <w:rPr>
          <w:rFonts w:ascii="Calibri" w:eastAsia="Times New Roman" w:hAnsi="Calibri" w:cs="Calibri"/>
          <w:color w:val="000000"/>
        </w:rPr>
        <w:t>–</w:t>
      </w:r>
      <w:r w:rsidR="00F8161A">
        <w:rPr>
          <w:rFonts w:ascii="Calibri" w:eastAsia="Times New Roman" w:hAnsi="Calibri" w:cs="Calibri"/>
          <w:color w:val="000000"/>
        </w:rPr>
        <w:t xml:space="preserve"> </w:t>
      </w:r>
      <w:r w:rsidR="001E0FD8">
        <w:rPr>
          <w:rFonts w:ascii="Calibri" w:eastAsia="Times New Roman" w:hAnsi="Calibri" w:cs="Calibri"/>
          <w:color w:val="000000"/>
        </w:rPr>
        <w:t xml:space="preserve">“My Go To,” </w:t>
      </w:r>
      <w:r w:rsidR="00E873D0">
        <w:rPr>
          <w:rFonts w:ascii="Calibri" w:eastAsia="Times New Roman" w:hAnsi="Calibri" w:cs="Calibri"/>
          <w:color w:val="000000"/>
        </w:rPr>
        <w:t>Ali</w:t>
      </w:r>
      <w:r w:rsidR="00F3154B">
        <w:rPr>
          <w:rFonts w:ascii="Calibri" w:eastAsia="Times New Roman" w:hAnsi="Calibri" w:cs="Calibri"/>
          <w:color w:val="000000"/>
        </w:rPr>
        <w:t xml:space="preserve"> Gatie – “The Look,” </w:t>
      </w:r>
      <w:r w:rsidR="00F9443E">
        <w:rPr>
          <w:rFonts w:ascii="Calibri" w:eastAsia="Times New Roman" w:hAnsi="Calibri" w:cs="Calibri"/>
          <w:color w:val="000000"/>
        </w:rPr>
        <w:t xml:space="preserve">and </w:t>
      </w:r>
      <w:r w:rsidR="001B4B6A">
        <w:rPr>
          <w:rFonts w:ascii="Calibri" w:eastAsia="Times New Roman" w:hAnsi="Calibri" w:cs="Calibri"/>
          <w:color w:val="000000"/>
        </w:rPr>
        <w:t>Burna Boy – “Solid</w:t>
      </w:r>
      <w:r w:rsidR="00F9443E">
        <w:rPr>
          <w:rFonts w:ascii="Calibri" w:eastAsia="Times New Roman" w:hAnsi="Calibri" w:cs="Calibri"/>
          <w:color w:val="000000"/>
        </w:rPr>
        <w:t>.</w:t>
      </w:r>
      <w:r w:rsidR="001B4B6A">
        <w:rPr>
          <w:rFonts w:ascii="Calibri" w:eastAsia="Times New Roman" w:hAnsi="Calibri" w:cs="Calibri"/>
          <w:color w:val="000000"/>
        </w:rPr>
        <w:t xml:space="preserve">” </w:t>
      </w:r>
      <w:r w:rsidR="007E3C3F">
        <w:rPr>
          <w:rFonts w:ascii="Calibri" w:eastAsia="Times New Roman" w:hAnsi="Calibri" w:cs="Calibri"/>
          <w:color w:val="000000"/>
        </w:rPr>
        <w:t xml:space="preserve"> </w:t>
      </w:r>
      <w:r w:rsidR="00603B95">
        <w:rPr>
          <w:rFonts w:ascii="Calibri" w:eastAsia="Times New Roman" w:hAnsi="Calibri" w:cs="Calibri"/>
          <w:color w:val="000000"/>
        </w:rPr>
        <w:t xml:space="preserve">She also recently </w:t>
      </w:r>
      <w:r w:rsidR="006B4BAC">
        <w:rPr>
          <w:rFonts w:ascii="Calibri" w:eastAsia="Times New Roman" w:hAnsi="Calibri" w:cs="Calibri"/>
          <w:color w:val="000000"/>
        </w:rPr>
        <w:t>concluded</w:t>
      </w:r>
      <w:r w:rsidR="00603B95">
        <w:rPr>
          <w:rFonts w:ascii="Calibri" w:eastAsia="Times New Roman" w:hAnsi="Calibri" w:cs="Calibri"/>
          <w:color w:val="000000"/>
        </w:rPr>
        <w:t xml:space="preserve"> her </w:t>
      </w:r>
      <w:r w:rsidR="00771006">
        <w:rPr>
          <w:rFonts w:ascii="Calibri" w:eastAsia="Times New Roman" w:hAnsi="Calibri" w:cs="Calibri"/>
          <w:color w:val="000000"/>
        </w:rPr>
        <w:t>sold out North American</w:t>
      </w:r>
      <w:r w:rsidR="00603B95">
        <w:rPr>
          <w:rFonts w:ascii="Calibri" w:eastAsia="Times New Roman" w:hAnsi="Calibri" w:cs="Calibri"/>
          <w:color w:val="000000"/>
        </w:rPr>
        <w:t xml:space="preserve"> tour </w:t>
      </w:r>
      <w:r w:rsidR="00603B95">
        <w:rPr>
          <w:rFonts w:ascii="Calibri" w:eastAsia="Times New Roman" w:hAnsi="Calibri" w:cs="Calibri"/>
          <w:i/>
          <w:iCs/>
          <w:color w:val="000000"/>
        </w:rPr>
        <w:t xml:space="preserve">The Blue Water Road Trip </w:t>
      </w:r>
      <w:r w:rsidR="00603B95">
        <w:rPr>
          <w:rFonts w:ascii="Calibri" w:eastAsia="Times New Roman" w:hAnsi="Calibri" w:cs="Calibri"/>
          <w:color w:val="000000"/>
        </w:rPr>
        <w:t xml:space="preserve">with support from Rico Nasty and </w:t>
      </w:r>
      <w:r w:rsidR="00D562A8">
        <w:rPr>
          <w:rFonts w:ascii="Calibri" w:eastAsia="Times New Roman" w:hAnsi="Calibri" w:cs="Calibri"/>
          <w:color w:val="000000"/>
        </w:rPr>
        <w:t xml:space="preserve">Destin Conrad. </w:t>
      </w:r>
    </w:p>
    <w:p w14:paraId="7BCA6D7B" w14:textId="77777777" w:rsidR="003E1773" w:rsidRDefault="003E1773"/>
    <w:sectPr w:rsidR="003E1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2Nbe0NDADss0sjJV0lIJTi4sz8/NACgxrARS8V7QsAAAA"/>
  </w:docVars>
  <w:rsids>
    <w:rsidRoot w:val="005B5960"/>
    <w:rsid w:val="000E7DA7"/>
    <w:rsid w:val="001B4B6A"/>
    <w:rsid w:val="001E0FD8"/>
    <w:rsid w:val="002E6F41"/>
    <w:rsid w:val="003E1773"/>
    <w:rsid w:val="005B3944"/>
    <w:rsid w:val="005B5960"/>
    <w:rsid w:val="00603B95"/>
    <w:rsid w:val="006B4BAC"/>
    <w:rsid w:val="007652B2"/>
    <w:rsid w:val="00771006"/>
    <w:rsid w:val="007E3C3F"/>
    <w:rsid w:val="00D562A8"/>
    <w:rsid w:val="00E7454A"/>
    <w:rsid w:val="00E873D0"/>
    <w:rsid w:val="00F3154B"/>
    <w:rsid w:val="00F8161A"/>
    <w:rsid w:val="00F9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26DA1"/>
  <w15:chartTrackingRefBased/>
  <w15:docId w15:val="{4B8651A5-AB04-4CF2-877C-DE76DD81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69B9A7-05BB-4FA4-91B4-476604FCED6F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9BC847BF-65F9-4361-A1AB-B78FFCFBC7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DFA11-B324-49F9-9484-B924AD998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DeShields, Chevon</dc:creator>
  <cp:keywords/>
  <dc:description/>
  <cp:lastModifiedBy>DeShields, Chevon</cp:lastModifiedBy>
  <cp:revision>17</cp:revision>
  <dcterms:created xsi:type="dcterms:W3CDTF">2022-06-29T16:28:00Z</dcterms:created>
  <dcterms:modified xsi:type="dcterms:W3CDTF">2022-10-27T15:37:00Z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