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76FB" w14:textId="176169E8" w:rsidR="005100D0" w:rsidRDefault="00F755AF" w:rsidP="00F755AF">
      <w:pPr>
        <w:spacing w:after="0" w:line="240" w:lineRule="auto"/>
      </w:pPr>
      <w:r>
        <w:t>FOR IMMEDIATE RELEASE</w:t>
      </w:r>
    </w:p>
    <w:p w14:paraId="5E6AA24A" w14:textId="57CAF57F" w:rsidR="00F755AF" w:rsidRDefault="00F755AF" w:rsidP="00F755AF">
      <w:pPr>
        <w:spacing w:after="0" w:line="240" w:lineRule="auto"/>
      </w:pPr>
      <w:r>
        <w:t>MARCH 21, 2023</w:t>
      </w:r>
    </w:p>
    <w:p w14:paraId="1FC0574A" w14:textId="77777777" w:rsidR="00F755AF" w:rsidRDefault="00F755AF" w:rsidP="00F755AF">
      <w:pPr>
        <w:spacing w:after="0" w:line="240" w:lineRule="auto"/>
      </w:pPr>
    </w:p>
    <w:p w14:paraId="41AA7F85" w14:textId="77777777" w:rsidR="00F755AF" w:rsidRPr="00F755AF" w:rsidRDefault="00F755AF" w:rsidP="00F755AF">
      <w:pPr>
        <w:spacing w:after="0" w:line="240" w:lineRule="auto"/>
        <w:rPr>
          <w:b/>
          <w:bCs/>
        </w:rPr>
      </w:pPr>
    </w:p>
    <w:p w14:paraId="6175450C" w14:textId="5B8986C4" w:rsidR="00F755AF" w:rsidRPr="00F755AF" w:rsidRDefault="00F755AF" w:rsidP="00F755AF">
      <w:pPr>
        <w:spacing w:after="0" w:line="240" w:lineRule="auto"/>
        <w:jc w:val="center"/>
        <w:rPr>
          <w:b/>
          <w:bCs/>
          <w:sz w:val="28"/>
          <w:szCs w:val="28"/>
        </w:rPr>
      </w:pPr>
      <w:r w:rsidRPr="00F755AF">
        <w:rPr>
          <w:b/>
          <w:bCs/>
          <w:sz w:val="28"/>
          <w:szCs w:val="28"/>
        </w:rPr>
        <w:t>APRIL 4: FANS AROUND THE GLOBE CAN LIVESTREAM “BRELAND &amp; FRIENDS” VIA MANDOLIN WITH TICKETS ON SALE TODAY</w:t>
      </w:r>
    </w:p>
    <w:p w14:paraId="6AE6BE17" w14:textId="77777777" w:rsidR="00F755AF" w:rsidRPr="00F755AF" w:rsidRDefault="00F755AF" w:rsidP="00F755AF">
      <w:pPr>
        <w:spacing w:after="0" w:line="240" w:lineRule="auto"/>
        <w:jc w:val="center"/>
        <w:rPr>
          <w:b/>
          <w:bCs/>
        </w:rPr>
      </w:pPr>
      <w:r w:rsidRPr="00F755AF">
        <w:rPr>
          <w:b/>
          <w:bCs/>
        </w:rPr>
        <w:t xml:space="preserve"> </w:t>
      </w:r>
    </w:p>
    <w:p w14:paraId="3117654D" w14:textId="4074197C" w:rsidR="00F755AF" w:rsidRPr="00F755AF" w:rsidRDefault="00F755AF" w:rsidP="00F755AF">
      <w:pPr>
        <w:spacing w:after="0" w:line="240" w:lineRule="auto"/>
        <w:jc w:val="center"/>
        <w:rPr>
          <w:b/>
          <w:bCs/>
        </w:rPr>
      </w:pPr>
      <w:r w:rsidRPr="0F5DE3B6">
        <w:rPr>
          <w:b/>
          <w:bCs/>
        </w:rPr>
        <w:t xml:space="preserve">SPECIAL GUESTS LECRAE AND TYLER HUBBARD JOIN THE LINEUP FOR THE ONE NIGHT </w:t>
      </w:r>
      <w:r w:rsidR="1B945950" w:rsidRPr="0F5DE3B6">
        <w:rPr>
          <w:b/>
          <w:bCs/>
        </w:rPr>
        <w:t xml:space="preserve">ONLY </w:t>
      </w:r>
      <w:r w:rsidRPr="0F5DE3B6">
        <w:rPr>
          <w:b/>
          <w:bCs/>
        </w:rPr>
        <w:t>CONCERT AT RYMAN AUDITORIUM BENEFITTING NASHVILLE’S OASIS CENTER</w:t>
      </w:r>
    </w:p>
    <w:p w14:paraId="69961901" w14:textId="30E179E4" w:rsidR="00F755AF" w:rsidRPr="00F755AF" w:rsidRDefault="00F755AF" w:rsidP="00F755AF">
      <w:pPr>
        <w:spacing w:after="0" w:line="240" w:lineRule="auto"/>
        <w:jc w:val="center"/>
        <w:rPr>
          <w:b/>
          <w:bCs/>
        </w:rPr>
      </w:pPr>
    </w:p>
    <w:p w14:paraId="3E4A39FE" w14:textId="77777777" w:rsidR="00F755AF" w:rsidRPr="00F755AF" w:rsidRDefault="00F755AF" w:rsidP="00F755AF">
      <w:pPr>
        <w:spacing w:after="0" w:line="240" w:lineRule="auto"/>
        <w:jc w:val="center"/>
        <w:rPr>
          <w:b/>
          <w:bCs/>
        </w:rPr>
      </w:pPr>
      <w:r w:rsidRPr="00F755AF">
        <w:rPr>
          <w:b/>
          <w:bCs/>
        </w:rPr>
        <w:t>SINGLE “FOR WHAT IT’S WORTH” CLIMBING THE COUNTRY RADIO CHARTS</w:t>
      </w:r>
    </w:p>
    <w:p w14:paraId="00862F27" w14:textId="77777777" w:rsidR="00F755AF" w:rsidRDefault="00F755AF" w:rsidP="00F755AF">
      <w:pPr>
        <w:spacing w:after="0" w:line="240" w:lineRule="auto"/>
        <w:jc w:val="center"/>
      </w:pPr>
    </w:p>
    <w:p w14:paraId="56DB0F0B" w14:textId="3F3C68DE" w:rsidR="009043E0" w:rsidRDefault="009043E0" w:rsidP="00F755AF">
      <w:pPr>
        <w:spacing w:after="0" w:line="240" w:lineRule="auto"/>
        <w:jc w:val="center"/>
      </w:pPr>
      <w:r>
        <w:rPr>
          <w:rFonts w:ascii="Arial" w:hAnsi="Arial" w:cs="Arial"/>
          <w:noProof/>
          <w:sz w:val="18"/>
          <w:szCs w:val="18"/>
        </w:rPr>
        <w:drawing>
          <wp:inline distT="0" distB="0" distL="0" distR="0" wp14:anchorId="3C29AA06" wp14:editId="4A58ABF4">
            <wp:extent cx="2778826" cy="277882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789816" cy="2789816"/>
                    </a:xfrm>
                    <a:prstGeom prst="rect">
                      <a:avLst/>
                    </a:prstGeom>
                    <a:noFill/>
                    <a:ln>
                      <a:noFill/>
                    </a:ln>
                  </pic:spPr>
                </pic:pic>
              </a:graphicData>
            </a:graphic>
          </wp:inline>
        </w:drawing>
      </w:r>
    </w:p>
    <w:p w14:paraId="111DFABF" w14:textId="7872AC53" w:rsidR="00D62BB9" w:rsidRDefault="00000000" w:rsidP="004D1BFE">
      <w:pPr>
        <w:spacing w:after="0" w:line="240" w:lineRule="auto"/>
        <w:jc w:val="center"/>
        <w:rPr>
          <w:sz w:val="18"/>
          <w:szCs w:val="18"/>
        </w:rPr>
      </w:pPr>
      <w:hyperlink r:id="rId9" w:history="1">
        <w:r w:rsidR="00497F2F" w:rsidRPr="00D62BB9">
          <w:rPr>
            <w:rStyle w:val="Hyperlink"/>
            <w:sz w:val="18"/>
            <w:szCs w:val="18"/>
          </w:rPr>
          <w:t>DOWNLOAD GRAPHIC HERE</w:t>
        </w:r>
      </w:hyperlink>
    </w:p>
    <w:tbl>
      <w:tblPr>
        <w:tblW w:w="5000" w:type="pct"/>
        <w:tblCellSpacing w:w="0" w:type="dxa"/>
        <w:tblCellMar>
          <w:left w:w="0" w:type="dxa"/>
          <w:right w:w="0" w:type="dxa"/>
        </w:tblCellMar>
        <w:tblLook w:val="04A0" w:firstRow="1" w:lastRow="0" w:firstColumn="1" w:lastColumn="0" w:noHBand="0" w:noVBand="1"/>
      </w:tblPr>
      <w:tblGrid>
        <w:gridCol w:w="9360"/>
      </w:tblGrid>
      <w:tr w:rsidR="00D62BB9" w:rsidRPr="00D62BB9" w14:paraId="560C7174" w14:textId="77777777" w:rsidTr="0F5DE3B6">
        <w:trPr>
          <w:trHeight w:val="564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62BB9" w:rsidRPr="00D62BB9" w14:paraId="6FE382BA" w14:textId="77777777" w:rsidTr="0F5DE3B6">
              <w:trPr>
                <w:trHeight w:val="300"/>
                <w:tblCellSpacing w:w="0" w:type="dxa"/>
              </w:trPr>
              <w:tc>
                <w:tcPr>
                  <w:tcW w:w="0" w:type="auto"/>
                  <w:tcMar>
                    <w:top w:w="225" w:type="dxa"/>
                    <w:left w:w="225" w:type="dxa"/>
                    <w:bottom w:w="225" w:type="dxa"/>
                    <w:right w:w="225" w:type="dxa"/>
                  </w:tcMar>
                  <w:hideMark/>
                </w:tcPr>
                <w:p w14:paraId="257E0DC8" w14:textId="7896B4D7" w:rsidR="00D62BB9" w:rsidRPr="00D62BB9" w:rsidRDefault="1C704C51" w:rsidP="0F5DE3B6">
                  <w:pPr>
                    <w:spacing w:after="0" w:line="240" w:lineRule="auto"/>
                    <w:rPr>
                      <w:rFonts w:ascii="Calibri" w:eastAsia="Calibri" w:hAnsi="Calibri" w:cs="Calibri"/>
                      <w:b/>
                      <w:bCs/>
                    </w:rPr>
                  </w:pPr>
                  <w:r w:rsidRPr="0F5DE3B6">
                    <w:rPr>
                      <w:rFonts w:ascii="Calibri" w:eastAsia="Calibri" w:hAnsi="Calibri" w:cs="Calibri"/>
                      <w:color w:val="000000" w:themeColor="text1"/>
                    </w:rPr>
                    <w:lastRenderedPageBreak/>
                    <w:t xml:space="preserve">Presented by </w:t>
                  </w:r>
                  <w:r w:rsidRPr="0F5DE3B6">
                    <w:rPr>
                      <w:rFonts w:ascii="Calibri" w:eastAsia="Calibri" w:hAnsi="Calibri" w:cs="Calibri"/>
                      <w:b/>
                      <w:bCs/>
                      <w:color w:val="000000" w:themeColor="text1"/>
                    </w:rPr>
                    <w:t>Amazon</w:t>
                  </w:r>
                  <w:r w:rsidRPr="0F5DE3B6">
                    <w:rPr>
                      <w:rFonts w:ascii="Calibri" w:eastAsia="Calibri" w:hAnsi="Calibri" w:cs="Calibri"/>
                      <w:color w:val="000000" w:themeColor="text1"/>
                    </w:rPr>
                    <w:t xml:space="preserve">, the Bad Realm Records/Atlantic Records/Warner Music Nashville PLATINUM artist </w:t>
                  </w:r>
                  <w:r w:rsidRPr="0F5DE3B6">
                    <w:rPr>
                      <w:rFonts w:ascii="Calibri" w:eastAsia="Calibri" w:hAnsi="Calibri" w:cs="Calibri"/>
                      <w:b/>
                      <w:bCs/>
                      <w:color w:val="000000" w:themeColor="text1"/>
                    </w:rPr>
                    <w:t>BRELAND</w:t>
                  </w:r>
                  <w:r w:rsidRPr="0F5DE3B6">
                    <w:rPr>
                      <w:rFonts w:ascii="Calibri" w:eastAsia="Calibri" w:hAnsi="Calibri" w:cs="Calibri"/>
                      <w:color w:val="000000" w:themeColor="text1"/>
                    </w:rPr>
                    <w:t xml:space="preserve"> is bringing his second annual </w:t>
                  </w:r>
                  <w:r w:rsidRPr="0F5DE3B6">
                    <w:rPr>
                      <w:rFonts w:ascii="Calibri" w:eastAsia="Calibri" w:hAnsi="Calibri" w:cs="Calibri"/>
                      <w:b/>
                      <w:bCs/>
                      <w:color w:val="000000" w:themeColor="text1"/>
                    </w:rPr>
                    <w:t xml:space="preserve">“BRELAND &amp; Friends” </w:t>
                  </w:r>
                  <w:r w:rsidRPr="0F5DE3B6">
                    <w:rPr>
                      <w:rFonts w:ascii="Calibri" w:eastAsia="Calibri" w:hAnsi="Calibri" w:cs="Calibri"/>
                      <w:color w:val="000000" w:themeColor="text1"/>
                    </w:rPr>
                    <w:t xml:space="preserve">concert to fans worldwide via </w:t>
                  </w:r>
                  <w:r w:rsidRPr="0F5DE3B6">
                    <w:rPr>
                      <w:rFonts w:ascii="Calibri" w:eastAsia="Calibri" w:hAnsi="Calibri" w:cs="Calibri"/>
                      <w:b/>
                      <w:bCs/>
                      <w:color w:val="000000" w:themeColor="text1"/>
                    </w:rPr>
                    <w:t>Mandolin</w:t>
                  </w:r>
                  <w:r w:rsidRPr="0F5DE3B6">
                    <w:rPr>
                      <w:rFonts w:ascii="Calibri" w:eastAsia="Calibri" w:hAnsi="Calibri" w:cs="Calibri"/>
                      <w:color w:val="000000" w:themeColor="text1"/>
                    </w:rPr>
                    <w:t xml:space="preserve"> livestream. Set for </w:t>
                  </w:r>
                  <w:r w:rsidRPr="0F5DE3B6">
                    <w:rPr>
                      <w:rFonts w:ascii="Calibri" w:eastAsia="Calibri" w:hAnsi="Calibri" w:cs="Calibri"/>
                      <w:b/>
                      <w:bCs/>
                      <w:color w:val="000000" w:themeColor="text1"/>
                    </w:rPr>
                    <w:t>April 4 at Ryman Auditorium</w:t>
                  </w:r>
                  <w:r w:rsidRPr="0F5DE3B6">
                    <w:rPr>
                      <w:rFonts w:ascii="Calibri" w:eastAsia="Calibri" w:hAnsi="Calibri" w:cs="Calibri"/>
                      <w:color w:val="000000" w:themeColor="text1"/>
                    </w:rPr>
                    <w:t>, the one night only event benefits Nashville’s Oasis Center and their mission to aid local at-risk youth.</w:t>
                  </w:r>
                  <w:r w:rsidR="00D62BB9">
                    <w:br/>
                  </w:r>
                  <w:r w:rsidRPr="0F5DE3B6">
                    <w:rPr>
                      <w:rFonts w:ascii="Calibri" w:eastAsia="Calibri" w:hAnsi="Calibri" w:cs="Calibri"/>
                      <w:color w:val="000000" w:themeColor="text1"/>
                    </w:rPr>
                    <w:t xml:space="preserve"> </w:t>
                  </w:r>
                  <w:r w:rsidR="00D62BB9">
                    <w:br/>
                  </w:r>
                  <w:r w:rsidRPr="0F5DE3B6">
                    <w:rPr>
                      <w:rFonts w:ascii="Calibri" w:eastAsia="Calibri" w:hAnsi="Calibri" w:cs="Calibri"/>
                      <w:color w:val="000000" w:themeColor="text1"/>
                    </w:rPr>
                    <w:t>Teaming up with</w:t>
                  </w:r>
                  <w:r w:rsidRPr="0F5DE3B6">
                    <w:rPr>
                      <w:rFonts w:ascii="Calibri" w:eastAsia="Calibri" w:hAnsi="Calibri" w:cs="Calibri"/>
                      <w:b/>
                      <w:bCs/>
                      <w:color w:val="000000" w:themeColor="text1"/>
                    </w:rPr>
                    <w:t xml:space="preserve"> Mandolin, Pay What You Want </w:t>
                  </w:r>
                  <w:r w:rsidRPr="0F5DE3B6">
                    <w:rPr>
                      <w:rFonts w:ascii="Calibri" w:eastAsia="Calibri" w:hAnsi="Calibri" w:cs="Calibri"/>
                      <w:color w:val="000000" w:themeColor="text1"/>
                    </w:rPr>
                    <w:t xml:space="preserve">tickets for the livestream are on sale today (3/21). </w:t>
                  </w:r>
                  <w:r w:rsidRPr="0F5DE3B6">
                    <w:rPr>
                      <w:rFonts w:ascii="Calibri" w:eastAsia="Calibri" w:hAnsi="Calibri" w:cs="Calibri"/>
                      <w:b/>
                      <w:bCs/>
                      <w:color w:val="000000" w:themeColor="text1"/>
                    </w:rPr>
                    <w:t xml:space="preserve">Purchase </w:t>
                  </w:r>
                  <w:hyperlink r:id="rId10">
                    <w:r w:rsidRPr="0F5DE3B6">
                      <w:rPr>
                        <w:rStyle w:val="Hyperlink"/>
                        <w:rFonts w:ascii="Calibri" w:eastAsia="Calibri" w:hAnsi="Calibri" w:cs="Calibri"/>
                        <w:b/>
                        <w:bCs/>
                      </w:rPr>
                      <w:t>here</w:t>
                    </w:r>
                  </w:hyperlink>
                  <w:r w:rsidRPr="0F5DE3B6">
                    <w:rPr>
                      <w:rFonts w:ascii="Calibri" w:eastAsia="Calibri" w:hAnsi="Calibri" w:cs="Calibri"/>
                      <w:b/>
                      <w:bCs/>
                      <w:color w:val="000000" w:themeColor="text1"/>
                    </w:rPr>
                    <w:t>.</w:t>
                  </w:r>
                  <w:r w:rsidRPr="0F5DE3B6">
                    <w:rPr>
                      <w:rFonts w:ascii="Calibri" w:eastAsia="Calibri" w:hAnsi="Calibri" w:cs="Calibri"/>
                      <w:color w:val="000000" w:themeColor="text1"/>
                    </w:rPr>
                    <w:t xml:space="preserve"> Tickets for </w:t>
                  </w:r>
                  <w:r w:rsidRPr="0F5DE3B6">
                    <w:rPr>
                      <w:rFonts w:ascii="Calibri" w:eastAsia="Calibri" w:hAnsi="Calibri" w:cs="Calibri"/>
                      <w:b/>
                      <w:bCs/>
                      <w:color w:val="000000" w:themeColor="text1"/>
                    </w:rPr>
                    <w:t xml:space="preserve">Ryman Auditorium can be purchased </w:t>
                  </w:r>
                  <w:hyperlink r:id="rId11">
                    <w:r w:rsidRPr="0F5DE3B6">
                      <w:rPr>
                        <w:rStyle w:val="Hyperlink"/>
                        <w:rFonts w:ascii="Calibri" w:eastAsia="Calibri" w:hAnsi="Calibri" w:cs="Calibri"/>
                        <w:b/>
                        <w:bCs/>
                      </w:rPr>
                      <w:t>here</w:t>
                    </w:r>
                  </w:hyperlink>
                  <w:r w:rsidRPr="0F5DE3B6">
                    <w:rPr>
                      <w:rFonts w:ascii="Calibri" w:eastAsia="Calibri" w:hAnsi="Calibri" w:cs="Calibri"/>
                      <w:b/>
                      <w:bCs/>
                      <w:color w:val="000000" w:themeColor="text1"/>
                    </w:rPr>
                    <w:t>.</w:t>
                  </w:r>
                  <w:r w:rsidR="00D62BB9">
                    <w:br/>
                  </w:r>
                  <w:r w:rsidRPr="0F5DE3B6">
                    <w:rPr>
                      <w:rFonts w:ascii="Calibri" w:eastAsia="Calibri" w:hAnsi="Calibri" w:cs="Calibri"/>
                      <w:b/>
                      <w:bCs/>
                      <w:color w:val="000000" w:themeColor="text1"/>
                    </w:rPr>
                    <w:t xml:space="preserve"> </w:t>
                  </w:r>
                  <w:r w:rsidR="00D62BB9">
                    <w:br/>
                  </w:r>
                  <w:r w:rsidRPr="0F5DE3B6">
                    <w:rPr>
                      <w:rFonts w:ascii="Calibri" w:eastAsia="Calibri" w:hAnsi="Calibri" w:cs="Calibri"/>
                      <w:b/>
                      <w:bCs/>
                      <w:color w:val="000000" w:themeColor="text1"/>
                    </w:rPr>
                    <w:t>Special guests Lecrae</w:t>
                  </w:r>
                  <w:r w:rsidRPr="0F5DE3B6">
                    <w:rPr>
                      <w:rFonts w:ascii="Calibri" w:eastAsia="Calibri" w:hAnsi="Calibri" w:cs="Calibri"/>
                      <w:color w:val="000000" w:themeColor="text1"/>
                    </w:rPr>
                    <w:t xml:space="preserve"> and </w:t>
                  </w:r>
                  <w:r w:rsidRPr="0F5DE3B6">
                    <w:rPr>
                      <w:rFonts w:ascii="Calibri" w:eastAsia="Calibri" w:hAnsi="Calibri" w:cs="Calibri"/>
                      <w:b/>
                      <w:bCs/>
                      <w:color w:val="000000" w:themeColor="text1"/>
                    </w:rPr>
                    <w:t>Tyler Hubbard</w:t>
                  </w:r>
                  <w:r w:rsidRPr="0F5DE3B6">
                    <w:rPr>
                      <w:rFonts w:ascii="Calibri" w:eastAsia="Calibri" w:hAnsi="Calibri" w:cs="Calibri"/>
                      <w:color w:val="000000" w:themeColor="text1"/>
                    </w:rPr>
                    <w:t xml:space="preserve"> will join the stacked lineup previously announced: </w:t>
                  </w:r>
                  <w:r w:rsidRPr="0F5DE3B6">
                    <w:rPr>
                      <w:rFonts w:ascii="Calibri" w:eastAsia="Calibri" w:hAnsi="Calibri" w:cs="Calibri"/>
                      <w:b/>
                      <w:bCs/>
                      <w:color w:val="000000" w:themeColor="text1"/>
                    </w:rPr>
                    <w:t>Alana Springsteen, Ashley Cooke, Danielle Bradbery, Gary Levox, Ingrid Andress, K. Michelle, Nate Smith, Temecula Road, Tenille Townes</w:t>
                  </w:r>
                  <w:r w:rsidRPr="0F5DE3B6">
                    <w:rPr>
                      <w:rFonts w:ascii="Calibri" w:eastAsia="Calibri" w:hAnsi="Calibri" w:cs="Calibri"/>
                      <w:color w:val="000000" w:themeColor="text1"/>
                    </w:rPr>
                    <w:t xml:space="preserve">, and </w:t>
                  </w:r>
                  <w:r w:rsidRPr="0F5DE3B6">
                    <w:rPr>
                      <w:rFonts w:ascii="Calibri" w:eastAsia="Calibri" w:hAnsi="Calibri" w:cs="Calibri"/>
                      <w:b/>
                      <w:bCs/>
                      <w:color w:val="000000" w:themeColor="text1"/>
                    </w:rPr>
                    <w:t>X Ambassadors</w:t>
                  </w:r>
                  <w:r w:rsidRPr="0F5DE3B6">
                    <w:rPr>
                      <w:rFonts w:ascii="Calibri" w:eastAsia="Calibri" w:hAnsi="Calibri" w:cs="Calibri"/>
                      <w:color w:val="000000" w:themeColor="text1"/>
                    </w:rPr>
                    <w:t>.</w:t>
                  </w:r>
                  <w:r w:rsidR="00D62BB9">
                    <w:br/>
                  </w:r>
                  <w:r w:rsidRPr="0F5DE3B6">
                    <w:rPr>
                      <w:rFonts w:ascii="Calibri" w:eastAsia="Calibri" w:hAnsi="Calibri" w:cs="Calibri"/>
                      <w:color w:val="000000" w:themeColor="text1"/>
                    </w:rPr>
                    <w:t xml:space="preserve"> </w:t>
                  </w:r>
                  <w:r w:rsidR="00D62BB9">
                    <w:br/>
                  </w:r>
                  <w:r w:rsidRPr="0F5DE3B6">
                    <w:rPr>
                      <w:rFonts w:ascii="Calibri" w:eastAsia="Calibri" w:hAnsi="Calibri" w:cs="Calibri"/>
                      <w:color w:val="000000" w:themeColor="text1"/>
                    </w:rPr>
                    <w:t xml:space="preserve">Touring in support of his debut album </w:t>
                  </w:r>
                  <w:hyperlink r:id="rId12">
                    <w:r w:rsidRPr="0F5DE3B6">
                      <w:rPr>
                        <w:rStyle w:val="Hyperlink"/>
                        <w:rFonts w:ascii="Calibri" w:eastAsia="Calibri" w:hAnsi="Calibri" w:cs="Calibri"/>
                        <w:b/>
                        <w:bCs/>
                        <w:i/>
                        <w:iCs/>
                      </w:rPr>
                      <w:t>CROSS COUNTRY</w:t>
                    </w:r>
                  </w:hyperlink>
                  <w:r w:rsidR="10A8B575" w:rsidRPr="0F5DE3B6">
                    <w:rPr>
                      <w:rFonts w:ascii="Calibri" w:eastAsia="Calibri" w:hAnsi="Calibri" w:cs="Calibri"/>
                      <w:color w:val="000000" w:themeColor="text1"/>
                    </w:rPr>
                    <w:t xml:space="preserve"> featuring chart-rising single “</w:t>
                  </w:r>
                  <w:r w:rsidR="10A8B575" w:rsidRPr="0F5DE3B6">
                    <w:rPr>
                      <w:rFonts w:ascii="Calibri" w:eastAsia="Calibri" w:hAnsi="Calibri" w:cs="Calibri"/>
                      <w:b/>
                      <w:bCs/>
                      <w:color w:val="000000" w:themeColor="text1"/>
                    </w:rPr>
                    <w:t>For What It’s Worth</w:t>
                  </w:r>
                  <w:r w:rsidR="10A8B575" w:rsidRPr="0F5DE3B6">
                    <w:rPr>
                      <w:rFonts w:ascii="Calibri" w:eastAsia="Calibri" w:hAnsi="Calibri" w:cs="Calibri"/>
                      <w:color w:val="000000" w:themeColor="text1"/>
                    </w:rPr>
                    <w:t>,”</w:t>
                  </w:r>
                  <w:r w:rsidRPr="0F5DE3B6">
                    <w:rPr>
                      <w:rFonts w:ascii="Calibri" w:eastAsia="Calibri" w:hAnsi="Calibri" w:cs="Calibri"/>
                      <w:color w:val="000000" w:themeColor="text1"/>
                    </w:rPr>
                    <w:t xml:space="preserve"> BRELAND recently returned from </w:t>
                  </w:r>
                  <w:r w:rsidRPr="0F5DE3B6">
                    <w:rPr>
                      <w:rFonts w:ascii="Calibri" w:eastAsia="Calibri" w:hAnsi="Calibri" w:cs="Calibri"/>
                      <w:b/>
                      <w:bCs/>
                      <w:color w:val="000000" w:themeColor="text1"/>
                    </w:rPr>
                    <w:t xml:space="preserve">C2C Country to Country </w:t>
                  </w:r>
                  <w:r w:rsidRPr="0F5DE3B6">
                    <w:rPr>
                      <w:rFonts w:ascii="Calibri" w:eastAsia="Calibri" w:hAnsi="Calibri" w:cs="Calibri"/>
                      <w:color w:val="000000" w:themeColor="text1"/>
                    </w:rPr>
                    <w:t xml:space="preserve">festival in London, UK, where </w:t>
                  </w:r>
                  <w:hyperlink r:id="rId13">
                    <w:r w:rsidRPr="0F5DE3B6">
                      <w:rPr>
                        <w:rStyle w:val="Hyperlink"/>
                        <w:rFonts w:ascii="Calibri" w:eastAsia="Calibri" w:hAnsi="Calibri" w:cs="Calibri"/>
                        <w:b/>
                        <w:bCs/>
                        <w:i/>
                        <w:iCs/>
                      </w:rPr>
                      <w:t>Holler</w:t>
                    </w:r>
                  </w:hyperlink>
                  <w:r w:rsidRPr="0F5DE3B6">
                    <w:rPr>
                      <w:rFonts w:ascii="Calibri" w:eastAsia="Calibri" w:hAnsi="Calibri" w:cs="Calibri"/>
                      <w:color w:val="000000" w:themeColor="text1"/>
                    </w:rPr>
                    <w:t xml:space="preserve"> stated “BRELAND delivered a fun, lively set that renewed the special relationship he enjoys with the UK,” at The 02 Arena. He’ll now join </w:t>
                  </w:r>
                  <w:r w:rsidRPr="0F5DE3B6">
                    <w:rPr>
                      <w:rFonts w:ascii="Calibri" w:eastAsia="Calibri" w:hAnsi="Calibri" w:cs="Calibri"/>
                      <w:b/>
                      <w:bCs/>
                      <w:color w:val="000000" w:themeColor="text1"/>
                    </w:rPr>
                    <w:t>Walker Hayes’ DUCK BUCK TOUR</w:t>
                  </w:r>
                  <w:r w:rsidRPr="0F5DE3B6">
                    <w:rPr>
                      <w:rFonts w:ascii="Calibri" w:eastAsia="Calibri" w:hAnsi="Calibri" w:cs="Calibri"/>
                      <w:color w:val="000000" w:themeColor="text1"/>
                    </w:rPr>
                    <w:t xml:space="preserve"> and </w:t>
                  </w:r>
                  <w:r w:rsidRPr="0F5DE3B6">
                    <w:rPr>
                      <w:rFonts w:ascii="Calibri" w:eastAsia="Calibri" w:hAnsi="Calibri" w:cs="Calibri"/>
                      <w:b/>
                      <w:bCs/>
                      <w:color w:val="000000" w:themeColor="text1"/>
                    </w:rPr>
                    <w:t>Shania Twain’s QUEEN OF ME TOUR</w:t>
                  </w:r>
                  <w:r w:rsidRPr="0F5DE3B6">
                    <w:rPr>
                      <w:rFonts w:ascii="Calibri" w:eastAsia="Calibri" w:hAnsi="Calibri" w:cs="Calibri"/>
                      <w:color w:val="000000" w:themeColor="text1"/>
                    </w:rPr>
                    <w:t xml:space="preserve"> this summer, with high-profile festival stops including </w:t>
                  </w:r>
                  <w:r w:rsidRPr="0F5DE3B6">
                    <w:rPr>
                      <w:rFonts w:ascii="Calibri" w:eastAsia="Calibri" w:hAnsi="Calibri" w:cs="Calibri"/>
                      <w:b/>
                      <w:bCs/>
                      <w:color w:val="000000" w:themeColor="text1"/>
                    </w:rPr>
                    <w:t>Stagecoach Country Music Festival, Gulf Coast Jam, Country Fest</w:t>
                  </w:r>
                  <w:r w:rsidRPr="0F5DE3B6">
                    <w:rPr>
                      <w:rFonts w:ascii="Calibri" w:eastAsia="Calibri" w:hAnsi="Calibri" w:cs="Calibri"/>
                      <w:color w:val="000000" w:themeColor="text1"/>
                    </w:rPr>
                    <w:t xml:space="preserve">, and </w:t>
                  </w:r>
                  <w:r w:rsidRPr="0F5DE3B6">
                    <w:rPr>
                      <w:rFonts w:ascii="Calibri" w:eastAsia="Calibri" w:hAnsi="Calibri" w:cs="Calibri"/>
                      <w:b/>
                      <w:bCs/>
                      <w:color w:val="000000" w:themeColor="text1"/>
                    </w:rPr>
                    <w:t>Boots and Hearts Music Festival</w:t>
                  </w:r>
                  <w:r w:rsidRPr="0F5DE3B6">
                    <w:rPr>
                      <w:rFonts w:ascii="Calibri" w:eastAsia="Calibri" w:hAnsi="Calibri" w:cs="Calibri"/>
                      <w:color w:val="000000" w:themeColor="text1"/>
                    </w:rPr>
                    <w:t xml:space="preserve">. Check out full list of tour dates </w:t>
                  </w:r>
                  <w:hyperlink r:id="rId14">
                    <w:r w:rsidRPr="0F5DE3B6">
                      <w:rPr>
                        <w:rStyle w:val="Hyperlink"/>
                        <w:rFonts w:ascii="Calibri" w:eastAsia="Calibri" w:hAnsi="Calibri" w:cs="Calibri"/>
                      </w:rPr>
                      <w:t>here</w:t>
                    </w:r>
                  </w:hyperlink>
                  <w:r w:rsidRPr="0F5DE3B6">
                    <w:rPr>
                      <w:rFonts w:ascii="Calibri" w:eastAsia="Calibri" w:hAnsi="Calibri" w:cs="Calibri"/>
                      <w:color w:val="000000" w:themeColor="text1"/>
                    </w:rPr>
                    <w:t>.</w:t>
                  </w:r>
                </w:p>
              </w:tc>
            </w:tr>
          </w:tbl>
          <w:p w14:paraId="061B07F2" w14:textId="77777777" w:rsidR="00D62BB9" w:rsidRPr="00D62BB9" w:rsidRDefault="00D62BB9" w:rsidP="64A8C576">
            <w:pPr>
              <w:spacing w:after="0" w:line="240" w:lineRule="auto"/>
              <w:rPr>
                <w:rFonts w:eastAsiaTheme="minorEastAsia"/>
              </w:rPr>
            </w:pPr>
          </w:p>
        </w:tc>
      </w:tr>
    </w:tbl>
    <w:p w14:paraId="3669653B" w14:textId="77777777" w:rsidR="00D62BB9" w:rsidRPr="00D62BB9" w:rsidRDefault="00D62BB9" w:rsidP="64A8C576">
      <w:pPr>
        <w:spacing w:after="0" w:line="240" w:lineRule="auto"/>
        <w:rPr>
          <w:rFonts w:eastAsiaTheme="minorEastAsia"/>
        </w:rPr>
      </w:pPr>
      <w:r w:rsidRPr="64A8C576">
        <w:rPr>
          <w:rFonts w:eastAsiaTheme="minorEastAsia"/>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D62BB9" w:rsidRPr="00D62BB9" w14:paraId="375D12FD" w14:textId="77777777" w:rsidTr="64A8C576">
        <w:trPr>
          <w:trHeight w:val="30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62BB9" w:rsidRPr="00D62BB9" w14:paraId="50630ABA" w14:textId="77777777" w:rsidTr="64A8C576">
              <w:trPr>
                <w:trHeight w:val="429"/>
                <w:tblCellSpacing w:w="0" w:type="dxa"/>
              </w:trPr>
              <w:tc>
                <w:tcPr>
                  <w:tcW w:w="0" w:type="auto"/>
                  <w:tcMar>
                    <w:top w:w="210" w:type="dxa"/>
                    <w:left w:w="210" w:type="dxa"/>
                    <w:bottom w:w="210" w:type="dxa"/>
                    <w:right w:w="210" w:type="dxa"/>
                  </w:tcMar>
                  <w:hideMark/>
                </w:tcPr>
                <w:p w14:paraId="045D461B" w14:textId="77777777" w:rsidR="00D62BB9" w:rsidRPr="00D62BB9" w:rsidRDefault="00D62BB9" w:rsidP="64A8C576">
                  <w:pPr>
                    <w:spacing w:after="0" w:line="240" w:lineRule="auto"/>
                    <w:jc w:val="center"/>
                    <w:textAlignment w:val="baseline"/>
                    <w:rPr>
                      <w:rFonts w:eastAsiaTheme="minorEastAsia"/>
                    </w:rPr>
                  </w:pPr>
                  <w:r w:rsidRPr="64A8C576">
                    <w:rPr>
                      <w:rFonts w:eastAsiaTheme="minorEastAsia"/>
                      <w:b/>
                      <w:bCs/>
                      <w:caps/>
                      <w:color w:val="000000"/>
                      <w:spacing w:val="30"/>
                    </w:rPr>
                    <w:t>CONNECT WITH BRELAND</w:t>
                  </w:r>
                </w:p>
                <w:p w14:paraId="095719BB" w14:textId="77777777" w:rsidR="00D62BB9" w:rsidRPr="00D62BB9" w:rsidRDefault="00000000" w:rsidP="64A8C576">
                  <w:pPr>
                    <w:spacing w:after="0" w:line="240" w:lineRule="auto"/>
                    <w:jc w:val="center"/>
                    <w:textAlignment w:val="baseline"/>
                    <w:rPr>
                      <w:rFonts w:eastAsiaTheme="minorEastAsia"/>
                    </w:rPr>
                  </w:pPr>
                  <w:hyperlink r:id="rId15" w:tooltip="https://nam04.safelinks.protection.outlook.com/?url=https%3A%2F%2Ft.e2ma.net%2Fclick%2Fo0sh9ec%2Fcznzm11%2Fsrojidm&amp;data=05%7C01%7Cbianca.ortega%40atlanticrecords.com%7Cc75896864d96419e770c08db29979b30%7C8367939002ec4ba1ad3d69da3fdd637e%7C0%7C0%7C638149503" w:history="1">
                    <w:r w:rsidR="00D62BB9" w:rsidRPr="64A8C576">
                      <w:rPr>
                        <w:rStyle w:val="Hyperlink"/>
                        <w:rFonts w:eastAsiaTheme="minorEastAsia"/>
                        <w:caps/>
                        <w:color w:val="000000"/>
                        <w:spacing w:val="15"/>
                      </w:rPr>
                      <w:t>WEBSITE</w:t>
                    </w:r>
                  </w:hyperlink>
                  <w:r w:rsidR="00D62BB9" w:rsidRPr="64A8C576">
                    <w:rPr>
                      <w:rFonts w:eastAsiaTheme="minorEastAsia"/>
                      <w:caps/>
                      <w:color w:val="000000"/>
                      <w:spacing w:val="15"/>
                    </w:rPr>
                    <w:t> | </w:t>
                  </w:r>
                  <w:hyperlink r:id="rId16" w:tooltip="https://nam04.safelinks.protection.outlook.com/?url=https%3A%2F%2Ft.e2ma.net%2Fclick%2Fo0sh9ec%2Fcznzm11%2F8jpjidm&amp;data=05%7C01%7Cbianca.ortega%40atlanticrecords.com%7Cc75896864d96419e770c08db29979b30%7C8367939002ec4ba1ad3d69da3fdd637e%7C0%7C0%7C638149503" w:history="1">
                    <w:r w:rsidR="00D62BB9" w:rsidRPr="64A8C576">
                      <w:rPr>
                        <w:rStyle w:val="Hyperlink"/>
                        <w:rFonts w:eastAsiaTheme="minorEastAsia"/>
                        <w:caps/>
                        <w:color w:val="000000"/>
                        <w:spacing w:val="15"/>
                      </w:rPr>
                      <w:t>INSTAGRAM</w:t>
                    </w:r>
                  </w:hyperlink>
                  <w:r w:rsidR="00D62BB9" w:rsidRPr="64A8C576">
                    <w:rPr>
                      <w:rFonts w:eastAsiaTheme="minorEastAsia"/>
                      <w:caps/>
                      <w:color w:val="000000"/>
                      <w:spacing w:val="15"/>
                    </w:rPr>
                    <w:t> | </w:t>
                  </w:r>
                  <w:hyperlink r:id="rId17" w:tooltip="https://nam04.safelinks.protection.outlook.com/?url=https%3A%2F%2Ft.e2ma.net%2Fclick%2Fo0sh9ec%2Fcznzm11%2Focqjidm&amp;data=05%7C01%7Cbianca.ortega%40atlanticrecords.com%7Cc75896864d96419e770c08db29979b30%7C8367939002ec4ba1ad3d69da3fdd637e%7C0%7C0%7C638149503" w:history="1">
                    <w:r w:rsidR="00D62BB9" w:rsidRPr="64A8C576">
                      <w:rPr>
                        <w:rStyle w:val="Hyperlink"/>
                        <w:rFonts w:eastAsiaTheme="minorEastAsia"/>
                        <w:caps/>
                        <w:color w:val="000000"/>
                        <w:spacing w:val="15"/>
                      </w:rPr>
                      <w:t>FACEBOOK</w:t>
                    </w:r>
                  </w:hyperlink>
                  <w:r w:rsidR="00D62BB9" w:rsidRPr="64A8C576">
                    <w:rPr>
                      <w:rFonts w:eastAsiaTheme="minorEastAsia"/>
                      <w:caps/>
                      <w:color w:val="000000"/>
                      <w:spacing w:val="15"/>
                    </w:rPr>
                    <w:t> | </w:t>
                  </w:r>
                  <w:hyperlink r:id="rId18" w:tooltip="https://nam04.safelinks.protection.outlook.com/?url=https%3A%2F%2Ft.e2ma.net%2Fclick%2Fo0sh9ec%2Fcznzm11%2F44qjidm&amp;data=05%7C01%7Cbianca.ortega%40atlanticrecords.com%7Cc75896864d96419e770c08db29979b30%7C8367939002ec4ba1ad3d69da3fdd637e%7C0%7C0%7C638149503" w:history="1">
                    <w:r w:rsidR="00D62BB9" w:rsidRPr="64A8C576">
                      <w:rPr>
                        <w:rStyle w:val="Hyperlink"/>
                        <w:rFonts w:eastAsiaTheme="minorEastAsia"/>
                        <w:caps/>
                        <w:color w:val="000000"/>
                        <w:spacing w:val="15"/>
                      </w:rPr>
                      <w:t>TWITTER</w:t>
                    </w:r>
                  </w:hyperlink>
                </w:p>
                <w:p w14:paraId="6D82DCF1" w14:textId="77777777" w:rsidR="00D62BB9" w:rsidRPr="00D62BB9" w:rsidRDefault="00000000" w:rsidP="64A8C576">
                  <w:pPr>
                    <w:spacing w:after="0" w:line="240" w:lineRule="auto"/>
                    <w:jc w:val="center"/>
                    <w:textAlignment w:val="baseline"/>
                    <w:rPr>
                      <w:rFonts w:eastAsiaTheme="minorEastAsia"/>
                    </w:rPr>
                  </w:pPr>
                  <w:hyperlink r:id="rId19" w:tooltip="https://nam04.safelinks.protection.outlook.com/?url=https%3A%2F%2Ft.e2ma.net%2Fclick%2Fo0sh9ec%2Fcznzm11%2Fkxrjidm&amp;data=05%7C01%7Cbianca.ortega%40atlanticrecords.com%7Cc75896864d96419e770c08db29979b30%7C8367939002ec4ba1ad3d69da3fdd637e%7C0%7C0%7C638149503" w:history="1">
                    <w:r w:rsidR="00D62BB9" w:rsidRPr="64A8C576">
                      <w:rPr>
                        <w:rStyle w:val="Hyperlink"/>
                        <w:rFonts w:eastAsiaTheme="minorEastAsia"/>
                        <w:caps/>
                        <w:color w:val="000000"/>
                        <w:spacing w:val="15"/>
                      </w:rPr>
                      <w:t>AMAZON MUSIC</w:t>
                    </w:r>
                  </w:hyperlink>
                  <w:r w:rsidR="00D62BB9" w:rsidRPr="64A8C576">
                    <w:rPr>
                      <w:rFonts w:eastAsiaTheme="minorEastAsia"/>
                      <w:caps/>
                      <w:color w:val="000000"/>
                      <w:spacing w:val="15"/>
                    </w:rPr>
                    <w:t> | </w:t>
                  </w:r>
                  <w:hyperlink r:id="rId20" w:tooltip="https://nam04.safelinks.protection.outlook.com/?url=https%3A%2F%2Ft.e2ma.net%2Fclick%2Fo0sh9ec%2Fcznzm11%2F0psjidm&amp;data=05%7C01%7Cbianca.ortega%40atlanticrecords.com%7Cc75896864d96419e770c08db29979b30%7C8367939002ec4ba1ad3d69da3fdd637e%7C0%7C0%7C638149503" w:history="1">
                    <w:r w:rsidR="00D62BB9" w:rsidRPr="64A8C576">
                      <w:rPr>
                        <w:rStyle w:val="Hyperlink"/>
                        <w:rFonts w:eastAsiaTheme="minorEastAsia"/>
                        <w:caps/>
                        <w:color w:val="000000"/>
                        <w:spacing w:val="15"/>
                      </w:rPr>
                      <w:t>YOUTUBE</w:t>
                    </w:r>
                  </w:hyperlink>
                  <w:r w:rsidR="00D62BB9" w:rsidRPr="64A8C576">
                    <w:rPr>
                      <w:rFonts w:eastAsiaTheme="minorEastAsia"/>
                      <w:caps/>
                      <w:color w:val="000000"/>
                      <w:spacing w:val="15"/>
                    </w:rPr>
                    <w:t> | </w:t>
                  </w:r>
                  <w:hyperlink r:id="rId21" w:tooltip="https://nam04.safelinks.protection.outlook.com/?url=https%3A%2F%2Ft.e2ma.net%2Fclick%2Fo0sh9ec%2Fcznzm11%2Fgitjidm&amp;data=05%7C01%7Cbianca.ortega%40atlanticrecords.com%7Cc75896864d96419e770c08db29979b30%7C8367939002ec4ba1ad3d69da3fdd637e%7C0%7C0%7C638149503" w:history="1">
                    <w:r w:rsidR="00D62BB9" w:rsidRPr="64A8C576">
                      <w:rPr>
                        <w:rStyle w:val="Hyperlink"/>
                        <w:rFonts w:eastAsiaTheme="minorEastAsia"/>
                        <w:caps/>
                        <w:color w:val="000000"/>
                        <w:spacing w:val="15"/>
                      </w:rPr>
                      <w:t>SOUNDCLOUD</w:t>
                    </w:r>
                  </w:hyperlink>
                </w:p>
              </w:tc>
            </w:tr>
          </w:tbl>
          <w:p w14:paraId="029F611C" w14:textId="77777777" w:rsidR="00D62BB9" w:rsidRPr="00D62BB9" w:rsidRDefault="00D62BB9" w:rsidP="64A8C576">
            <w:pPr>
              <w:spacing w:after="0" w:line="240" w:lineRule="auto"/>
              <w:rPr>
                <w:rFonts w:eastAsiaTheme="minorEastAsia"/>
              </w:rPr>
            </w:pPr>
          </w:p>
        </w:tc>
      </w:tr>
    </w:tbl>
    <w:p w14:paraId="08AE4703" w14:textId="1C51EB1D" w:rsidR="00D62BB9" w:rsidRPr="00D62BB9" w:rsidRDefault="00D62BB9" w:rsidP="64A8C576">
      <w:pPr>
        <w:spacing w:after="0" w:line="240" w:lineRule="auto"/>
        <w:rPr>
          <w:rFonts w:eastAsiaTheme="minorEastAsi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62BB9" w:rsidRPr="00D62BB9" w14:paraId="161B4E60" w14:textId="77777777" w:rsidTr="0F5DE3B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62BB9" w:rsidRPr="00D62BB9" w14:paraId="0FE27F7E" w14:textId="77777777" w:rsidTr="0F5DE3B6">
              <w:trPr>
                <w:trHeight w:val="300"/>
                <w:tblCellSpacing w:w="0" w:type="dxa"/>
              </w:trPr>
              <w:tc>
                <w:tcPr>
                  <w:tcW w:w="0" w:type="auto"/>
                  <w:tcMar>
                    <w:top w:w="225" w:type="dxa"/>
                    <w:left w:w="225" w:type="dxa"/>
                    <w:bottom w:w="225" w:type="dxa"/>
                    <w:right w:w="225" w:type="dxa"/>
                  </w:tcMar>
                  <w:hideMark/>
                </w:tcPr>
                <w:p w14:paraId="6C9275C1" w14:textId="3897A47B" w:rsidR="00D62BB9" w:rsidRDefault="60F795C4" w:rsidP="0F5DE3B6">
                  <w:pPr>
                    <w:spacing w:after="0" w:line="240" w:lineRule="auto"/>
                    <w:rPr>
                      <w:rFonts w:eastAsiaTheme="minorEastAsia"/>
                    </w:rPr>
                  </w:pPr>
                  <w:r w:rsidRPr="0F5DE3B6">
                    <w:rPr>
                      <w:rFonts w:ascii="Calibri" w:eastAsia="Calibri" w:hAnsi="Calibri" w:cs="Calibri"/>
                      <w:b/>
                      <w:bCs/>
                      <w:color w:val="000000" w:themeColor="text1"/>
                    </w:rPr>
                    <w:t>ABOUT BRELAND:</w:t>
                  </w:r>
                  <w:r w:rsidR="00D62BB9">
                    <w:br/>
                  </w:r>
                  <w:r w:rsidR="32452AE6" w:rsidRPr="0F5DE3B6">
                    <w:rPr>
                      <w:rFonts w:eastAsiaTheme="minorEastAsia"/>
                    </w:rPr>
                    <w:t xml:space="preserve">With PLATINUM breakout “My Truck,” singer/songwriter/producer BRELAND has emerged as a bold new force on today’s music landscape. The Amazon Music Breakthrough Spotlight Artist first popped off when the Hip-Hop and Country hybrid hit #1 on Spotify’s Global Viral 50 in 2019, and a remix featuring Sam Hunt landed on best-of-the-year lists from </w:t>
                  </w:r>
                  <w:r w:rsidR="32452AE6" w:rsidRPr="0F5DE3B6">
                    <w:rPr>
                      <w:rFonts w:eastAsiaTheme="minorEastAsia"/>
                      <w:i/>
                      <w:iCs/>
                    </w:rPr>
                    <w:t>NPR</w:t>
                  </w:r>
                  <w:r w:rsidR="32452AE6" w:rsidRPr="0F5DE3B6">
                    <w:rPr>
                      <w:rFonts w:eastAsiaTheme="minorEastAsia"/>
                    </w:rPr>
                    <w:t xml:space="preserve"> to </w:t>
                  </w:r>
                  <w:r w:rsidR="32452AE6" w:rsidRPr="0F5DE3B6">
                    <w:rPr>
                      <w:rFonts w:eastAsiaTheme="minorEastAsia"/>
                      <w:i/>
                      <w:iCs/>
                    </w:rPr>
                    <w:t>The New York Times</w:t>
                  </w:r>
                  <w:r w:rsidR="32452AE6" w:rsidRPr="0F5DE3B6">
                    <w:rPr>
                      <w:rFonts w:eastAsiaTheme="minorEastAsia"/>
                    </w:rPr>
                    <w:t xml:space="preserve">. Adding to his 1 BILLION+ career streams, BRELAND’s debut album </w:t>
                  </w:r>
                  <w:r w:rsidR="32452AE6" w:rsidRPr="0F5DE3B6">
                    <w:rPr>
                      <w:rFonts w:eastAsiaTheme="minorEastAsia"/>
                      <w:i/>
                      <w:iCs/>
                    </w:rPr>
                    <w:t>CROSS COUNTRY</w:t>
                  </w:r>
                  <w:r w:rsidR="32452AE6" w:rsidRPr="0F5DE3B6">
                    <w:rPr>
                      <w:rFonts w:eastAsiaTheme="minorEastAsia"/>
                    </w:rPr>
                    <w:t xml:space="preserve"> is out now and features current chart-climbing single “For What It’s Worth,” plus “Told You I Could Drink (feat. Lady A),” “Natural,” GOLD-certified “Praise The Lord (feat. Thomas Rhett),” GOLD-certified “Throw It Back (feat. Keith Urban)” and title track (feat. Mickey Guyton). Hailed as the “symbol of Country music’s ongoing evolution” (</w:t>
                  </w:r>
                  <w:r w:rsidR="32452AE6" w:rsidRPr="0F5DE3B6">
                    <w:rPr>
                      <w:rFonts w:eastAsiaTheme="minorEastAsia"/>
                      <w:i/>
                      <w:iCs/>
                    </w:rPr>
                    <w:t>Rolling Stone</w:t>
                  </w:r>
                  <w:r w:rsidR="32452AE6" w:rsidRPr="0F5DE3B6">
                    <w:rPr>
                      <w:rFonts w:eastAsiaTheme="minorEastAsia"/>
                    </w:rPr>
                    <w:t>), the Bad Realm Records/Atlantic Records/Warner Music Nashville artist has scored high-profile looks on ABC’s</w:t>
                  </w:r>
                  <w:r w:rsidR="32452AE6" w:rsidRPr="0F5DE3B6">
                    <w:rPr>
                      <w:rFonts w:eastAsiaTheme="minorEastAsia"/>
                      <w:i/>
                      <w:iCs/>
                    </w:rPr>
                    <w:t xml:space="preserve"> Good Morning America</w:t>
                  </w:r>
                  <w:r w:rsidR="32452AE6" w:rsidRPr="0F5DE3B6">
                    <w:rPr>
                      <w:rFonts w:eastAsiaTheme="minorEastAsia"/>
                    </w:rPr>
                    <w:t>, ABC’s</w:t>
                  </w:r>
                  <w:r w:rsidR="32452AE6" w:rsidRPr="0F5DE3B6">
                    <w:rPr>
                      <w:rFonts w:eastAsiaTheme="minorEastAsia"/>
                      <w:i/>
                      <w:iCs/>
                    </w:rPr>
                    <w:t xml:space="preserve"> Jimmy Kimmel Live!,</w:t>
                  </w:r>
                  <w:r w:rsidR="32452AE6" w:rsidRPr="0F5DE3B6">
                    <w:rPr>
                      <w:rFonts w:eastAsiaTheme="minorEastAsia"/>
                    </w:rPr>
                    <w:t xml:space="preserve"> </w:t>
                  </w:r>
                  <w:r w:rsidR="32452AE6" w:rsidRPr="0F5DE3B6">
                    <w:rPr>
                      <w:rFonts w:eastAsiaTheme="minorEastAsia"/>
                      <w:i/>
                      <w:iCs/>
                    </w:rPr>
                    <w:t>CBS Mornings</w:t>
                  </w:r>
                  <w:r w:rsidR="32452AE6" w:rsidRPr="0F5DE3B6">
                    <w:rPr>
                      <w:rFonts w:eastAsiaTheme="minorEastAsia"/>
                    </w:rPr>
                    <w:t xml:space="preserve">, CBS’ </w:t>
                  </w:r>
                  <w:r w:rsidR="32452AE6" w:rsidRPr="0F5DE3B6">
                    <w:rPr>
                      <w:rFonts w:eastAsiaTheme="minorEastAsia"/>
                      <w:i/>
                      <w:iCs/>
                    </w:rPr>
                    <w:t>New Year’s Eve Live: Nashville’s Big Bash</w:t>
                  </w:r>
                  <w:r w:rsidR="32452AE6" w:rsidRPr="0F5DE3B6">
                    <w:rPr>
                      <w:rFonts w:eastAsiaTheme="minorEastAsia"/>
                    </w:rPr>
                    <w:t xml:space="preserve">, </w:t>
                  </w:r>
                  <w:r w:rsidR="32452AE6" w:rsidRPr="0F5DE3B6">
                    <w:rPr>
                      <w:rFonts w:eastAsiaTheme="minorEastAsia"/>
                      <w:i/>
                      <w:iCs/>
                    </w:rPr>
                    <w:t>CMT Crossroads</w:t>
                  </w:r>
                  <w:r w:rsidR="32452AE6" w:rsidRPr="0F5DE3B6">
                    <w:rPr>
                      <w:rFonts w:eastAsiaTheme="minorEastAsia"/>
                    </w:rPr>
                    <w:t xml:space="preserve">, NBC’s </w:t>
                  </w:r>
                  <w:r w:rsidR="32452AE6" w:rsidRPr="0F5DE3B6">
                    <w:rPr>
                      <w:rFonts w:eastAsiaTheme="minorEastAsia"/>
                      <w:i/>
                      <w:iCs/>
                    </w:rPr>
                    <w:t>The Voice</w:t>
                  </w:r>
                  <w:r w:rsidR="32452AE6" w:rsidRPr="0F5DE3B6">
                    <w:rPr>
                      <w:rFonts w:eastAsiaTheme="minorEastAsia"/>
                    </w:rPr>
                    <w:t xml:space="preserve">, NBC’s </w:t>
                  </w:r>
                  <w:r w:rsidR="32452AE6" w:rsidRPr="0F5DE3B6">
                    <w:rPr>
                      <w:rFonts w:eastAsiaTheme="minorEastAsia"/>
                      <w:i/>
                      <w:iCs/>
                    </w:rPr>
                    <w:t>TODAY</w:t>
                  </w:r>
                  <w:r w:rsidR="32452AE6" w:rsidRPr="0F5DE3B6">
                    <w:rPr>
                      <w:rFonts w:eastAsiaTheme="minorEastAsia"/>
                    </w:rPr>
                    <w:t xml:space="preserve">, </w:t>
                  </w:r>
                  <w:r w:rsidR="32452AE6" w:rsidRPr="0F5DE3B6">
                    <w:rPr>
                      <w:rFonts w:eastAsiaTheme="minorEastAsia"/>
                      <w:i/>
                      <w:iCs/>
                    </w:rPr>
                    <w:t>The Kelly Clarkson Show,</w:t>
                  </w:r>
                  <w:r w:rsidR="32452AE6" w:rsidRPr="0F5DE3B6">
                    <w:rPr>
                      <w:rFonts w:eastAsiaTheme="minorEastAsia"/>
                    </w:rPr>
                    <w:t xml:space="preserve"> plus performances on the ACM, CMT, and CMA Awards. BRELAND has a stacked tour schedule with coveted slots on Walker Hayes' DUCK BUCK TOUR, Stagecoach Festival, and Shania Twain’s QUEEN OF ME TOUR.  </w:t>
                  </w:r>
                </w:p>
                <w:p w14:paraId="15442CBB" w14:textId="35407AA5" w:rsidR="00D62BB9" w:rsidRDefault="60F795C4" w:rsidP="0F5DE3B6">
                  <w:pPr>
                    <w:spacing w:after="0" w:line="240" w:lineRule="auto"/>
                    <w:rPr>
                      <w:rFonts w:ascii="Calibri" w:eastAsia="Calibri" w:hAnsi="Calibri" w:cs="Calibri"/>
                      <w:color w:val="000000" w:themeColor="text1"/>
                    </w:rPr>
                  </w:pPr>
                  <w:r w:rsidRPr="0F5DE3B6">
                    <w:rPr>
                      <w:rFonts w:ascii="Calibri" w:eastAsia="Calibri" w:hAnsi="Calibri" w:cs="Calibri"/>
                      <w:color w:val="000000" w:themeColor="text1"/>
                    </w:rPr>
                    <w:t xml:space="preserve"> </w:t>
                  </w:r>
                </w:p>
                <w:p w14:paraId="49EF0106" w14:textId="421A97AB" w:rsidR="00D62BB9" w:rsidRDefault="60F795C4" w:rsidP="0F5DE3B6">
                  <w:pPr>
                    <w:spacing w:after="0" w:line="240" w:lineRule="auto"/>
                  </w:pPr>
                  <w:r w:rsidRPr="0F5DE3B6">
                    <w:rPr>
                      <w:rFonts w:ascii="Calibri" w:eastAsia="Calibri" w:hAnsi="Calibri" w:cs="Calibri"/>
                      <w:b/>
                      <w:bCs/>
                      <w:color w:val="000000" w:themeColor="text1"/>
                    </w:rPr>
                    <w:t>ABOUT OASIS CENTER:</w:t>
                  </w:r>
                  <w:r w:rsidR="00D62BB9">
                    <w:br/>
                  </w:r>
                  <w:r w:rsidRPr="0F5DE3B6">
                    <w:rPr>
                      <w:rFonts w:ascii="Calibri" w:eastAsia="Calibri" w:hAnsi="Calibri" w:cs="Calibri"/>
                      <w:color w:val="000000" w:themeColor="text1"/>
                    </w:rPr>
                    <w:t xml:space="preserve"> Oasis Center, one of Nashville’s leading youth-serving organizations, provides a wide range of services that reflect the diverse needs of youth and their families. Oasis’ spectrum of support </w:t>
                  </w:r>
                  <w:r w:rsidRPr="0F5DE3B6">
                    <w:rPr>
                      <w:rFonts w:ascii="Calibri" w:eastAsia="Calibri" w:hAnsi="Calibri" w:cs="Calibri"/>
                      <w:color w:val="000000" w:themeColor="text1"/>
                    </w:rPr>
                    <w:lastRenderedPageBreak/>
                    <w:t xml:space="preserve">includes: 1) Crisis to Housing services that help youth who are homeless, have run away, or are experiencing familial crises to gain long-term safety, stability and self-sufficiency; and 2) Action, Advocacy, and Education programs comprised of over 10 school-based and out-of-school time programs dedicated to empowering young people to be catalysts for social change and achieve personal and academic success. Oasis Center began in 1969 as a drop-in center for young people in crisis, offering safety and intervention to Nashville’s most vulnerable youth. It now provides hope, healing and support to over 4,000 youth and their families per year. For more information about Oasis Center, please visit </w:t>
                  </w:r>
                  <w:hyperlink r:id="rId22">
                    <w:r w:rsidRPr="0F5DE3B6">
                      <w:rPr>
                        <w:rStyle w:val="Hyperlink"/>
                        <w:rFonts w:ascii="Calibri" w:eastAsia="Calibri" w:hAnsi="Calibri" w:cs="Calibri"/>
                      </w:rPr>
                      <w:t>https://oasiscenter.org/.</w:t>
                    </w:r>
                  </w:hyperlink>
                </w:p>
                <w:p w14:paraId="2BEBC399" w14:textId="44138659" w:rsidR="00D62BB9" w:rsidRDefault="00D62BB9" w:rsidP="64A8C576">
                  <w:pPr>
                    <w:spacing w:after="0" w:line="240" w:lineRule="auto"/>
                    <w:rPr>
                      <w:rFonts w:eastAsiaTheme="minorEastAsia"/>
                      <w:color w:val="000000"/>
                    </w:rPr>
                  </w:pPr>
                  <w:r>
                    <w:br/>
                  </w:r>
                  <w:r w:rsidRPr="0F5DE3B6">
                    <w:rPr>
                      <w:rFonts w:eastAsiaTheme="minorEastAsia"/>
                      <w:color w:val="000000" w:themeColor="text1"/>
                    </w:rPr>
                    <w:t> </w:t>
                  </w:r>
                </w:p>
                <w:p w14:paraId="5FBA4FBB" w14:textId="255A7BD7" w:rsidR="64A8C576" w:rsidRDefault="64A8C576"/>
                <w:p w14:paraId="3264CD77" w14:textId="5234C609" w:rsidR="3E2DBD31" w:rsidRDefault="3E2DBD31" w:rsidP="64A8C576">
                  <w:pPr>
                    <w:jc w:val="center"/>
                  </w:pPr>
                  <w:r>
                    <w:rPr>
                      <w:noProof/>
                    </w:rPr>
                    <w:drawing>
                      <wp:inline distT="0" distB="0" distL="0" distR="0" wp14:anchorId="08850554" wp14:editId="744E88C4">
                        <wp:extent cx="2267188" cy="3411443"/>
                        <wp:effectExtent l="0" t="0" r="0" b="0"/>
                        <wp:docPr id="603625168" name="Picture 60362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7188" cy="3411443"/>
                                </a:xfrm>
                                <a:prstGeom prst="rect">
                                  <a:avLst/>
                                </a:prstGeom>
                              </pic:spPr>
                            </pic:pic>
                          </a:graphicData>
                        </a:graphic>
                      </wp:inline>
                    </w:drawing>
                  </w:r>
                </w:p>
                <w:p w14:paraId="7B2571A7" w14:textId="4B4BFAC8" w:rsidR="3E2DBD31" w:rsidRDefault="00000000" w:rsidP="64A8C576">
                  <w:pPr>
                    <w:jc w:val="center"/>
                    <w:rPr>
                      <w:sz w:val="18"/>
                      <w:szCs w:val="18"/>
                    </w:rPr>
                  </w:pPr>
                  <w:hyperlink r:id="rId24">
                    <w:r w:rsidR="3E2DBD31" w:rsidRPr="64A8C576">
                      <w:rPr>
                        <w:rStyle w:val="Hyperlink"/>
                        <w:sz w:val="18"/>
                        <w:szCs w:val="18"/>
                      </w:rPr>
                      <w:t>DOWNLOAD HERE</w:t>
                    </w:r>
                  </w:hyperlink>
                  <w:r w:rsidR="3E2DBD31" w:rsidRPr="64A8C576">
                    <w:rPr>
                      <w:sz w:val="18"/>
                      <w:szCs w:val="18"/>
                    </w:rPr>
                    <w:t xml:space="preserve"> // CREDIT: JIMMY FONTAINE</w:t>
                  </w:r>
                </w:p>
                <w:tbl>
                  <w:tblPr>
                    <w:tblW w:w="5000" w:type="pct"/>
                    <w:tblCellSpacing w:w="0" w:type="dxa"/>
                    <w:tblCellMar>
                      <w:left w:w="0" w:type="dxa"/>
                      <w:right w:w="0" w:type="dxa"/>
                    </w:tblCellMar>
                    <w:tblLook w:val="04A0" w:firstRow="1" w:lastRow="0" w:firstColumn="1" w:lastColumn="0" w:noHBand="0" w:noVBand="1"/>
                  </w:tblPr>
                  <w:tblGrid>
                    <w:gridCol w:w="8910"/>
                  </w:tblGrid>
                  <w:tr w:rsidR="004007B5" w14:paraId="55F2F9BF" w14:textId="77777777" w:rsidTr="0F5DE3B6">
                    <w:trPr>
                      <w:trHeight w:val="300"/>
                      <w:tblCellSpacing w:w="0" w:type="dxa"/>
                    </w:trPr>
                    <w:tc>
                      <w:tcPr>
                        <w:tcW w:w="0" w:type="auto"/>
                        <w:hideMark/>
                      </w:tcPr>
                      <w:p w14:paraId="0B51A350" w14:textId="77777777" w:rsidR="004007B5" w:rsidRDefault="004007B5" w:rsidP="64A8C576">
                        <w:pPr>
                          <w:spacing w:after="0" w:line="240" w:lineRule="auto"/>
                          <w:jc w:val="center"/>
                          <w:rPr>
                            <w:rFonts w:eastAsiaTheme="minorEastAsia"/>
                          </w:rPr>
                        </w:pPr>
                      </w:p>
                    </w:tc>
                  </w:tr>
                  <w:tr w:rsidR="004007B5" w14:paraId="04102A56" w14:textId="77777777" w:rsidTr="0F5DE3B6">
                    <w:trPr>
                      <w:trHeight w:val="300"/>
                      <w:tblCellSpacing w:w="0" w:type="dxa"/>
                    </w:trPr>
                    <w:tc>
                      <w:tcPr>
                        <w:tcW w:w="0" w:type="auto"/>
                        <w:tcMar>
                          <w:top w:w="0" w:type="dxa"/>
                          <w:left w:w="0" w:type="dxa"/>
                          <w:bottom w:w="390" w:type="dxa"/>
                          <w:right w:w="0" w:type="dxa"/>
                        </w:tcMar>
                        <w:hideMark/>
                      </w:tcPr>
                      <w:tbl>
                        <w:tblPr>
                          <w:tblW w:w="6000" w:type="dxa"/>
                          <w:jc w:val="center"/>
                          <w:tblCellSpacing w:w="0" w:type="dxa"/>
                          <w:tblCellMar>
                            <w:left w:w="0" w:type="dxa"/>
                            <w:right w:w="0" w:type="dxa"/>
                          </w:tblCellMar>
                          <w:tblLook w:val="04A0" w:firstRow="1" w:lastRow="0" w:firstColumn="1" w:lastColumn="0" w:noHBand="0" w:noVBand="1"/>
                        </w:tblPr>
                        <w:tblGrid>
                          <w:gridCol w:w="6000"/>
                        </w:tblGrid>
                        <w:tr w:rsidR="004007B5" w14:paraId="77B84B06" w14:textId="77777777" w:rsidTr="0F5DE3B6">
                          <w:trPr>
                            <w:trHeight w:val="1080"/>
                            <w:tblCellSpacing w:w="0" w:type="dxa"/>
                            <w:jc w:val="center"/>
                          </w:trPr>
                          <w:tc>
                            <w:tcPr>
                              <w:tcW w:w="0" w:type="auto"/>
                              <w:hideMark/>
                            </w:tcPr>
                            <w:p w14:paraId="6563EB60" w14:textId="77777777" w:rsidR="004007B5" w:rsidRDefault="05EF6E64" w:rsidP="64A8C576">
                              <w:pPr>
                                <w:spacing w:after="0" w:line="240" w:lineRule="auto"/>
                                <w:jc w:val="center"/>
                                <w:textAlignment w:val="baseline"/>
                                <w:rPr>
                                  <w:rFonts w:eastAsiaTheme="minorEastAsia"/>
                                </w:rPr>
                              </w:pPr>
                              <w:r w:rsidRPr="64A8C576">
                                <w:rPr>
                                  <w:rFonts w:eastAsiaTheme="minorEastAsia"/>
                                  <w:b/>
                                  <w:bCs/>
                                  <w:caps/>
                                  <w:color w:val="000000"/>
                                  <w:spacing w:val="15"/>
                                </w:rPr>
                                <w:t>MEDIA CONTACTS:</w:t>
                              </w:r>
                            </w:p>
                            <w:p w14:paraId="627BF253" w14:textId="480C4E97" w:rsidR="004D1BFE" w:rsidRDefault="403ABEDF" w:rsidP="64A8C576">
                              <w:pPr>
                                <w:spacing w:after="0" w:line="240" w:lineRule="auto"/>
                                <w:jc w:val="center"/>
                                <w:rPr>
                                  <w:rFonts w:eastAsiaTheme="minorEastAsia"/>
                                  <w:color w:val="000000"/>
                                </w:rPr>
                              </w:pPr>
                              <w:r w:rsidRPr="64A8C576">
                                <w:rPr>
                                  <w:rFonts w:eastAsiaTheme="minorEastAsia"/>
                                  <w:color w:val="000000" w:themeColor="text1"/>
                                </w:rPr>
                                <w:t>Fairley McCaskill / </w:t>
                              </w:r>
                              <w:hyperlink r:id="rId25">
                                <w:r w:rsidRPr="64A8C576">
                                  <w:rPr>
                                    <w:rStyle w:val="Hyperlink"/>
                                    <w:rFonts w:eastAsiaTheme="minorEastAsia"/>
                                    <w:b/>
                                    <w:bCs/>
                                    <w:color w:val="000000" w:themeColor="text1"/>
                                  </w:rPr>
                                  <w:t>Fairley.McCaskill@atlanticrecords.com</w:t>
                                </w:r>
                              </w:hyperlink>
                            </w:p>
                            <w:p w14:paraId="1A76AC5C" w14:textId="1C35E78C" w:rsidR="004007B5" w:rsidRDefault="204C56FB" w:rsidP="64A8C576">
                              <w:pPr>
                                <w:spacing w:after="0" w:line="240" w:lineRule="auto"/>
                                <w:jc w:val="center"/>
                                <w:rPr>
                                  <w:rFonts w:eastAsiaTheme="minorEastAsia"/>
                                  <w:color w:val="000000"/>
                                </w:rPr>
                              </w:pPr>
                              <w:r w:rsidRPr="0F5DE3B6">
                                <w:rPr>
                                  <w:rFonts w:eastAsiaTheme="minorEastAsia"/>
                                  <w:color w:val="000000" w:themeColor="text1"/>
                                </w:rPr>
                                <w:t>Jensen Sussman / </w:t>
                              </w:r>
                              <w:hyperlink r:id="rId26">
                                <w:r w:rsidRPr="0F5DE3B6">
                                  <w:rPr>
                                    <w:rStyle w:val="Hyperlink"/>
                                    <w:rFonts w:eastAsiaTheme="minorEastAsia"/>
                                    <w:b/>
                                    <w:bCs/>
                                    <w:color w:val="000000" w:themeColor="text1"/>
                                  </w:rPr>
                                  <w:t>jensen@sweettalkpr.com</w:t>
                                </w:r>
                              </w:hyperlink>
                            </w:p>
                            <w:p w14:paraId="38FDB292" w14:textId="1B1F4A6B" w:rsidR="004007B5" w:rsidRDefault="204C56FB" w:rsidP="64A8C576">
                              <w:pPr>
                                <w:spacing w:after="0" w:line="240" w:lineRule="auto"/>
                                <w:jc w:val="center"/>
                                <w:rPr>
                                  <w:rFonts w:eastAsiaTheme="minorEastAsia"/>
                                </w:rPr>
                              </w:pPr>
                              <w:r w:rsidRPr="0F5DE3B6">
                                <w:rPr>
                                  <w:rFonts w:eastAsiaTheme="minorEastAsia"/>
                                  <w:color w:val="000000" w:themeColor="text1"/>
                                </w:rPr>
                                <w:t>Mary Catherine Rebrovick / </w:t>
                              </w:r>
                              <w:hyperlink r:id="rId27">
                                <w:r w:rsidRPr="0F5DE3B6">
                                  <w:rPr>
                                    <w:rStyle w:val="Hyperlink"/>
                                    <w:rFonts w:eastAsiaTheme="minorEastAsia"/>
                                    <w:b/>
                                    <w:bCs/>
                                    <w:color w:val="000000" w:themeColor="text1"/>
                                    <w:u w:val="none"/>
                                  </w:rPr>
                                  <w:t>marycatherine@wmg.com</w:t>
                                </w:r>
                              </w:hyperlink>
                            </w:p>
                          </w:tc>
                        </w:tr>
                      </w:tbl>
                      <w:p w14:paraId="74232A06" w14:textId="77777777" w:rsidR="004007B5" w:rsidRDefault="004007B5" w:rsidP="64A8C576">
                        <w:pPr>
                          <w:spacing w:after="0" w:line="240" w:lineRule="auto"/>
                          <w:jc w:val="center"/>
                          <w:rPr>
                            <w:rFonts w:eastAsiaTheme="minorEastAsia"/>
                          </w:rPr>
                        </w:pPr>
                      </w:p>
                    </w:tc>
                  </w:tr>
                </w:tbl>
                <w:p w14:paraId="592F8A89" w14:textId="52874EED" w:rsidR="004007B5" w:rsidRPr="00D62BB9" w:rsidRDefault="004007B5" w:rsidP="64A8C576">
                  <w:pPr>
                    <w:spacing w:after="0" w:line="240" w:lineRule="auto"/>
                    <w:rPr>
                      <w:rFonts w:eastAsiaTheme="minorEastAsia"/>
                    </w:rPr>
                  </w:pPr>
                </w:p>
              </w:tc>
            </w:tr>
          </w:tbl>
          <w:p w14:paraId="7F41B074" w14:textId="77777777" w:rsidR="00D62BB9" w:rsidRPr="00D62BB9" w:rsidRDefault="00D62BB9" w:rsidP="64A8C576">
            <w:pPr>
              <w:spacing w:after="0" w:line="240" w:lineRule="auto"/>
              <w:rPr>
                <w:rFonts w:eastAsiaTheme="minorEastAsia"/>
              </w:rPr>
            </w:pPr>
          </w:p>
        </w:tc>
      </w:tr>
    </w:tbl>
    <w:p w14:paraId="36944022" w14:textId="77777777" w:rsidR="00D62BB9" w:rsidRPr="00D62BB9" w:rsidRDefault="00D62BB9" w:rsidP="00F755AF">
      <w:pPr>
        <w:spacing w:after="0" w:line="240" w:lineRule="auto"/>
        <w:jc w:val="center"/>
        <w:rPr>
          <w:sz w:val="18"/>
          <w:szCs w:val="18"/>
        </w:rPr>
      </w:pPr>
    </w:p>
    <w:sectPr w:rsidR="00D62BB9" w:rsidRPr="00D62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78"/>
    <w:rsid w:val="001A7765"/>
    <w:rsid w:val="00200E78"/>
    <w:rsid w:val="004007B5"/>
    <w:rsid w:val="00497F2F"/>
    <w:rsid w:val="004D1BFE"/>
    <w:rsid w:val="005100D0"/>
    <w:rsid w:val="009043E0"/>
    <w:rsid w:val="00D62BB9"/>
    <w:rsid w:val="00F755AF"/>
    <w:rsid w:val="05967F44"/>
    <w:rsid w:val="05EF6E64"/>
    <w:rsid w:val="0F5DE3B6"/>
    <w:rsid w:val="10A8B575"/>
    <w:rsid w:val="135EE437"/>
    <w:rsid w:val="1B945950"/>
    <w:rsid w:val="1C704C51"/>
    <w:rsid w:val="1D5C6603"/>
    <w:rsid w:val="1EE55EDD"/>
    <w:rsid w:val="204C56FB"/>
    <w:rsid w:val="32452AE6"/>
    <w:rsid w:val="351FA25D"/>
    <w:rsid w:val="3E2DBD31"/>
    <w:rsid w:val="403ABEDF"/>
    <w:rsid w:val="4417A4BC"/>
    <w:rsid w:val="474F457E"/>
    <w:rsid w:val="5D2C98A2"/>
    <w:rsid w:val="60F795C4"/>
    <w:rsid w:val="64A8C576"/>
    <w:rsid w:val="7B92B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91D0"/>
  <w15:chartTrackingRefBased/>
  <w15:docId w15:val="{2318B5EF-98C2-4DC6-A4CE-8F3328B2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BB9"/>
    <w:rPr>
      <w:color w:val="0563C1" w:themeColor="hyperlink"/>
      <w:u w:val="single"/>
    </w:rPr>
  </w:style>
  <w:style w:type="character" w:styleId="UnresolvedMention">
    <w:name w:val="Unresolved Mention"/>
    <w:basedOn w:val="DefaultParagraphFont"/>
    <w:uiPriority w:val="99"/>
    <w:semiHidden/>
    <w:unhideWhenUsed/>
    <w:rsid w:val="00D62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58608">
      <w:bodyDiv w:val="1"/>
      <w:marLeft w:val="0"/>
      <w:marRight w:val="0"/>
      <w:marTop w:val="0"/>
      <w:marBottom w:val="0"/>
      <w:divBdr>
        <w:top w:val="none" w:sz="0" w:space="0" w:color="auto"/>
        <w:left w:val="none" w:sz="0" w:space="0" w:color="auto"/>
        <w:bottom w:val="none" w:sz="0" w:space="0" w:color="auto"/>
        <w:right w:val="none" w:sz="0" w:space="0" w:color="auto"/>
      </w:divBdr>
    </w:div>
    <w:div w:id="19689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95B5B.1BCCABD0" TargetMode="External"/><Relationship Id="rId13" Type="http://schemas.openxmlformats.org/officeDocument/2006/relationships/hyperlink" Target="https://t.e2ma.net/click/4k7i9ec/cznzm11/kx3oidm" TargetMode="External"/><Relationship Id="rId18" Type="http://schemas.openxmlformats.org/officeDocument/2006/relationships/hyperlink" Target="https://nam04.safelinks.protection.outlook.com/?url=https%3A%2F%2Ft.e2ma.net%2Fclick%2Fo0sh9ec%2Fcznzm11%2F44qjidm&amp;data=05%7C01%7COlivia.Lee%40atlanticrecords.com%7C11c93b6c5f19492f009b08db299fa3e4%7C8367939002ec4ba1ad3d69da3fdd637e%7C0%7C0%7C638149537869469918%7CUnknown%7CTWFpbGZsb3d8eyJWIjoiMC4wLjAwMDAiLCJQIjoiV2luMzIiLCJBTiI6Ik1haWwiLCJXVCI6Mn0%3D%7C3000%7C%7C%7C&amp;sdata=arTcn5G3gUaW%2FpsEGp%2FXlVpNwJpoLSbH9nRcXK5zt%2FI%3D&amp;reserved=0" TargetMode="External"/><Relationship Id="rId26" Type="http://schemas.openxmlformats.org/officeDocument/2006/relationships/hyperlink" Target="mailto:jensen@sweettalkpr.com?subject=%28going%20fast%29%20SECOND%20ANNUAL%20%u201CBRELAND%20%26%20FRIENDS%u201D%20TO%20BENEFIT%20THE%20OASIS%20CENTER%20ON%20SALE%20TODAY%20%282/10%29"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t.e2ma.net%2Fclick%2Fo0sh9ec%2Fcznzm11%2Fgitjidm&amp;data=05%7C01%7COlivia.Lee%40atlanticrecords.com%7C11c93b6c5f19492f009b08db299fa3e4%7C8367939002ec4ba1ad3d69da3fdd637e%7C0%7C0%7C638149537869469918%7CUnknown%7CTWFpbGZsb3d8eyJWIjoiMC4wLjAwMDAiLCJQIjoiV2luMzIiLCJBTiI6Ik1haWwiLCJXVCI6Mn0%3D%7C3000%7C%7C%7C&amp;sdata=%2FfQ8%2FntbGhqwJnrvpFWLwU0gaemWFwkdt0lEx8kCXb4%3D&amp;reserved=0" TargetMode="External"/><Relationship Id="rId7" Type="http://schemas.openxmlformats.org/officeDocument/2006/relationships/image" Target="media/image1.jpeg"/><Relationship Id="rId12" Type="http://schemas.openxmlformats.org/officeDocument/2006/relationships/hyperlink" Target="https://t.e2ma.net/click/4k7i9ec/cznzm11/442oidm" TargetMode="External"/><Relationship Id="rId17" Type="http://schemas.openxmlformats.org/officeDocument/2006/relationships/hyperlink" Target="https://nam04.safelinks.protection.outlook.com/?url=https%3A%2F%2Ft.e2ma.net%2Fclick%2Fo0sh9ec%2Fcznzm11%2Focqjidm&amp;data=05%7C01%7COlivia.Lee%40atlanticrecords.com%7C11c93b6c5f19492f009b08db299fa3e4%7C8367939002ec4ba1ad3d69da3fdd637e%7C0%7C0%7C638149537869469918%7CUnknown%7CTWFpbGZsb3d8eyJWIjoiMC4wLjAwMDAiLCJQIjoiV2luMzIiLCJBTiI6Ik1haWwiLCJXVCI6Mn0%3D%7C3000%7C%7C%7C&amp;sdata=KsaAjoFRtdcGP47Gk0IkdoVXfhqWo5901PYFFtEw%2B8o%3D&amp;reserved=0" TargetMode="External"/><Relationship Id="rId25" Type="http://schemas.openxmlformats.org/officeDocument/2006/relationships/hyperlink" Target="mailto:Fairley.McCaskill@atlanticrecords.com?subject=%28going%20fast%29%20SECOND%20ANNUAL%20%u201CBRELAND%20%26%20FRIENDS%u201D%20TO%20BENEFIT%20THE%20OASIS%20CENTER%20ON%20SALE%20TODAY%20%282/10%29"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t.e2ma.net%2Fclick%2Fo0sh9ec%2Fcznzm11%2F8jpjidm&amp;data=05%7C01%7COlivia.Lee%40atlanticrecords.com%7C11c93b6c5f19492f009b08db299fa3e4%7C8367939002ec4ba1ad3d69da3fdd637e%7C0%7C0%7C638149537869469918%7CUnknown%7CTWFpbGZsb3d8eyJWIjoiMC4wLjAwMDAiLCJQIjoiV2luMzIiLCJBTiI6Ik1haWwiLCJXVCI6Mn0%3D%7C3000%7C%7C%7C&amp;sdata=soMTbkij%2FHihEOnCtnlNM7q%2F70Avz%2FexkEzcxETjIdM%3D&amp;reserved=0" TargetMode="External"/><Relationship Id="rId20" Type="http://schemas.openxmlformats.org/officeDocument/2006/relationships/hyperlink" Target="https://nam04.safelinks.protection.outlook.com/?url=https%3A%2F%2Ft.e2ma.net%2Fclick%2Fo0sh9ec%2Fcznzm11%2F0psjidm&amp;data=05%7C01%7COlivia.Lee%40atlanticrecords.com%7C11c93b6c5f19492f009b08db299fa3e4%7C8367939002ec4ba1ad3d69da3fdd637e%7C0%7C0%7C638149537869469918%7CUnknown%7CTWFpbGZsb3d8eyJWIjoiMC4wLjAwMDAiLCJQIjoiV2luMzIiLCJBTiI6Ik1haWwiLCJXVCI6Mn0%3D%7C3000%7C%7C%7C&amp;sdata=1NdfmlsnI9cqcXUCm3afDEE8scZKE1UPC7313z8lFTE%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2ma.net/click/4k7i9ec/cznzm11/oc2oidm" TargetMode="External"/><Relationship Id="rId24" Type="http://schemas.openxmlformats.org/officeDocument/2006/relationships/hyperlink" Target="https://www.sweettalkpublicity.com/emmafiles/BRELAND_JIMMY%20FONTAINE.jpg"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t.e2ma.net%2Fclick%2Fo0sh9ec%2Fcznzm11%2Fsrojidm&amp;data=05%7C01%7COlivia.Lee%40atlanticrecords.com%7C11c93b6c5f19492f009b08db299fa3e4%7C8367939002ec4ba1ad3d69da3fdd637e%7C0%7C0%7C638149537869469918%7CUnknown%7CTWFpbGZsb3d8eyJWIjoiMC4wLjAwMDAiLCJQIjoiV2luMzIiLCJBTiI6Ik1haWwiLCJXVCI6Mn0%3D%7C3000%7C%7C%7C&amp;sdata=br48PVb%2F2kBipaXoigOCbR7PNuaDWam4BeW4im8STwg%3D&amp;reserved=0"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t.e2ma.net/click/4k7i9ec/cznzm11/8j1oidm" TargetMode="External"/><Relationship Id="rId19" Type="http://schemas.openxmlformats.org/officeDocument/2006/relationships/hyperlink" Target="https://nam04.safelinks.protection.outlook.com/?url=https%3A%2F%2Ft.e2ma.net%2Fclick%2Fo0sh9ec%2Fcznzm11%2Fkxrjidm&amp;data=05%7C01%7COlivia.Lee%40atlanticrecords.com%7C11c93b6c5f19492f009b08db299fa3e4%7C8367939002ec4ba1ad3d69da3fdd637e%7C0%7C0%7C638149537869469918%7CUnknown%7CTWFpbGZsb3d8eyJWIjoiMC4wLjAwMDAiLCJQIjoiV2luMzIiLCJBTiI6Ik1haWwiLCJXVCI6Mn0%3D%7C3000%7C%7C%7C&amp;sdata=WV3JVlIZU24dkbC%2FE3Uxp2sEl5BZS6cviX5vsbZUUsM%3D&amp;reserved=0" TargetMode="External"/><Relationship Id="rId4" Type="http://schemas.openxmlformats.org/officeDocument/2006/relationships/styles" Target="styles.xml"/><Relationship Id="rId9" Type="http://schemas.openxmlformats.org/officeDocument/2006/relationships/hyperlink" Target="https://warnermusicgroup.box.com/s/v9uc78p3zjodxxikeuvelewmpefi7inn" TargetMode="External"/><Relationship Id="rId14" Type="http://schemas.openxmlformats.org/officeDocument/2006/relationships/hyperlink" Target="https://t.e2ma.net/click/4k7i9ec/cznzm11/0p4oidm" TargetMode="External"/><Relationship Id="rId22" Type="http://schemas.openxmlformats.org/officeDocument/2006/relationships/hyperlink" Target="https://oasiscenter.org/" TargetMode="External"/><Relationship Id="rId27" Type="http://schemas.openxmlformats.org/officeDocument/2006/relationships/hyperlink" Target="mailto:MARYCATHERINE@WMG.COM?subject=%28going%20fast%29%20SECOND%20ANNUAL%20%u201CBRELAND%20%26%20FRIENDS%u201D%20TO%20BENEFIT%20THE%20OASIS%20CENTER%20ON%20SALE%20TODAY%20%282/1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E06A1-9E28-48E7-82A0-DB59D26B4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F1BA9-0C02-4238-80D6-43500AE7291F}">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56DA2CD1-5D34-425F-BDF2-016209725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1563</Words>
  <Characters>8913</Characters>
  <Application>Microsoft Office Word</Application>
  <DocSecurity>0</DocSecurity>
  <Lines>74</Lines>
  <Paragraphs>20</Paragraphs>
  <ScaleCrop>false</ScaleCrop>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Hailey Reichman</cp:lastModifiedBy>
  <cp:revision>2</cp:revision>
  <dcterms:created xsi:type="dcterms:W3CDTF">2023-09-18T20:28:00Z</dcterms:created>
  <dcterms:modified xsi:type="dcterms:W3CDTF">2023-09-18T20:28:00Z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