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C207C" w:rsidR="003C207C" w:rsidP="7E199954" w:rsidRDefault="003C207C" w14:paraId="1EF886C0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FOR IMMEDIATE RELEASE</w:t>
      </w:r>
    </w:p>
    <w:p w:rsidRPr="003C207C" w:rsidR="003C207C" w:rsidP="7E199954" w:rsidRDefault="00013E1D" w14:paraId="3F562F8B" w14:textId="0B57EDEB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013E1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MARCH 8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2024</w:t>
      </w:r>
    </w:p>
    <w:p w:rsidRPr="003C207C" w:rsidR="003C207C" w:rsidP="7E199954" w:rsidRDefault="003C207C" w14:paraId="686ABF63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="00AA0FAF" w:rsidP="7E199954" w:rsidRDefault="003C207C" w14:paraId="2AB4754E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8"/>
          <w:szCs w:val="28"/>
        </w:rPr>
      </w:pP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SIR CHLOE </w:t>
      </w:r>
      <w:r w:rsidRPr="7E199954" w:rsidR="00AA0FA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HERALDS BIGGEST HEADLINE TOUR TO DATE</w:t>
      </w:r>
    </w:p>
    <w:p w:rsidRPr="003C207C" w:rsidR="003C207C" w:rsidP="7E199954" w:rsidRDefault="00AA0FAF" w14:paraId="623D1546" w14:textId="59806040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8"/>
          <w:szCs w:val="28"/>
        </w:rPr>
      </w:pPr>
      <w:r w:rsidRPr="7E199954" w:rsidR="00AA0FA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WITH</w:t>
      </w: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“</w:t>
      </w: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OVER AGAIN</w:t>
      </w: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”</w:t>
      </w:r>
    </w:p>
    <w:p w:rsidRPr="003C207C" w:rsidR="003C207C" w:rsidP="7E199954" w:rsidRDefault="003C207C" w14:paraId="5C66163D" w14:textId="77777777" w14:noSpellErr="1">
      <w:pPr>
        <w:spacing w:after="0" w:line="240" w:lineRule="auto"/>
        <w:rPr>
          <w:sz w:val="22"/>
          <w:szCs w:val="22"/>
        </w:rPr>
      </w:pPr>
    </w:p>
    <w:p w:rsidR="00AA0FAF" w:rsidP="7E199954" w:rsidRDefault="003C207C" w14:paraId="5E480DFF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“THE SAVORY TOUR</w:t>
      </w:r>
      <w:r w:rsidRPr="7E199954" w:rsidR="00AA0FA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” GETS UNDERWAY </w:t>
      </w: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MARCH 10 </w:t>
      </w:r>
    </w:p>
    <w:p w:rsidRPr="003C207C" w:rsidR="003C207C" w:rsidP="7E199954" w:rsidRDefault="00AA0FAF" w14:paraId="523D4E0E" w14:textId="3B97CDD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7E199954" w:rsidR="00AA0FA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WITH SOLD-OUT SHOW </w:t>
      </w:r>
      <w:r w:rsidRPr="7E199954" w:rsidR="1FA18C5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AT</w:t>
      </w:r>
      <w:r w:rsidRPr="7E199954" w:rsidR="00AA0FA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TORONTO</w:t>
      </w:r>
      <w:r w:rsidRPr="7E199954" w:rsidR="0D2ABE3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’S AXIS CLUB</w:t>
      </w:r>
    </w:p>
    <w:p w:rsidRPr="003C207C" w:rsidR="003C207C" w:rsidP="7E199954" w:rsidRDefault="003C207C" w14:paraId="14E845A2" w14:textId="77777777" w14:noSpellErr="1">
      <w:pPr>
        <w:spacing w:after="0" w:line="240" w:lineRule="auto"/>
        <w:rPr>
          <w:sz w:val="22"/>
          <w:szCs w:val="22"/>
        </w:rPr>
      </w:pPr>
    </w:p>
    <w:p w:rsidR="003C207C" w:rsidP="7E199954" w:rsidRDefault="003C207C" w14:paraId="3409F5AA" w14:textId="40255693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7E199954" w:rsidR="00AA0FA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HIGHLIGHTS </w:t>
      </w: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INCLUD</w:t>
      </w: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ES</w:t>
      </w: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SOLD-OUT SHOWS </w:t>
      </w:r>
      <w:r w:rsidRPr="7E199954" w:rsidR="6DB46A7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AT THE TROUBADOUR IN</w:t>
      </w:r>
      <w:r w:rsidRPr="7E199954" w:rsidR="54B3AC8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LOS ANGELES</w:t>
      </w:r>
    </w:p>
    <w:p w:rsidR="003C207C" w:rsidP="7E199954" w:rsidRDefault="003C207C" w14:paraId="53C594C4" w14:textId="43A0712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7E199954" w:rsidR="0BFAC7F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AND MUSIC HALL OF WILLIAMSBURG IN </w:t>
      </w:r>
      <w:r w:rsidRPr="7E199954" w:rsidR="328F649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NEW YORK</w:t>
      </w:r>
    </w:p>
    <w:p w:rsidRPr="003C207C" w:rsidR="003C207C" w:rsidP="7E199954" w:rsidRDefault="003C207C" w14:paraId="0AA8E09F" w14:textId="77777777" w14:noSpellErr="1">
      <w:pPr>
        <w:spacing w:after="0" w:line="240" w:lineRule="auto"/>
        <w:rPr>
          <w:sz w:val="22"/>
          <w:szCs w:val="22"/>
        </w:rPr>
      </w:pPr>
    </w:p>
    <w:p w:rsidRPr="003C207C" w:rsidR="003C207C" w:rsidP="7E199954" w:rsidRDefault="003C207C" w14:paraId="3587D210" w14:textId="68D57FD2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“</w:t>
      </w: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OVER AGAIN</w:t>
      </w: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” AVAILABLE NOW VIA ATLANTIC RECORDS</w:t>
      </w:r>
    </w:p>
    <w:p w:rsidRPr="003C207C" w:rsidR="003C207C" w:rsidP="45A04126" w:rsidRDefault="003C207C" w14:paraId="2D514958" w14:textId="346BB08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hyperlink r:id="R7a6e22c95d9f4c75">
        <w:r w:rsidRPr="45A04126" w:rsidR="003C207C">
          <w:rPr>
            <w:rStyle w:val="Hyperlink"/>
            <w:rFonts w:ascii="Calibri" w:hAnsi="Calibri" w:eastAsia="Calibri" w:cs="Calibri"/>
            <w:b w:val="1"/>
            <w:bCs w:val="1"/>
            <w:sz w:val="22"/>
            <w:szCs w:val="22"/>
          </w:rPr>
          <w:t>LISTEN HERE</w:t>
        </w:r>
      </w:hyperlink>
      <w:r w:rsidRPr="45A04126" w:rsidR="003C207C"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  <w:t xml:space="preserve"> </w:t>
      </w:r>
    </w:p>
    <w:p w:rsidRPr="003C207C" w:rsidR="003C207C" w:rsidP="7E199954" w:rsidRDefault="003C207C" w14:paraId="1A780489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</w:p>
    <w:p w:rsidRPr="003C207C" w:rsidR="003C207C" w:rsidP="7E199954" w:rsidRDefault="003C207C" w14:paraId="0952B099" w14:textId="0C2A3812">
      <w:pPr>
        <w:pStyle w:val="Normal"/>
        <w:spacing w:after="0" w:line="240" w:lineRule="auto"/>
        <w:jc w:val="center"/>
      </w:pPr>
      <w:r w:rsidR="7D923B7E">
        <w:drawing>
          <wp:inline wp14:editId="0D2ABE3D" wp14:anchorId="77055E98">
            <wp:extent cx="2857562" cy="2867025"/>
            <wp:effectExtent l="0" t="0" r="0" b="0"/>
            <wp:docPr id="12233274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67f758120a49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62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4AA5" w:rsidR="003C207C" w:rsidP="7E199954" w:rsidRDefault="003C207C" w14:paraId="444D933B" w14:textId="314801C3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18"/>
          <w:szCs w:val="18"/>
        </w:rPr>
      </w:pPr>
      <w:hyperlink r:id="R0f211bc3a8bb43de">
        <w:r w:rsidRPr="7E199954" w:rsidR="003C207C">
          <w:rPr>
            <w:rStyle w:val="Hyperlink"/>
            <w:rFonts w:ascii="Calibri" w:hAnsi="Calibri" w:eastAsia="Calibri" w:cs="Calibri"/>
            <w:sz w:val="18"/>
            <w:szCs w:val="18"/>
          </w:rPr>
          <w:t>DOWNLOAD HI-RES IMAGE</w:t>
        </w:r>
      </w:hyperlink>
    </w:p>
    <w:p w:rsidRPr="003C207C" w:rsidR="003C207C" w:rsidP="7E199954" w:rsidRDefault="003C207C" w14:paraId="6F161A5E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="003C207C" w:rsidP="7E199954" w:rsidRDefault="003C207C" w14:paraId="746DCEC5" w14:textId="6AFED095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5A04126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Sir Chloe</w:t>
      </w:r>
      <w:r w:rsidRPr="45A04126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the acclaimed project of vocalist, songwriter, and guitarist </w:t>
      </w:r>
      <w:r w:rsidRPr="45A04126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Dana Foote</w:t>
      </w:r>
      <w:r w:rsidRPr="45A04126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returns with the </w:t>
      </w:r>
      <w:r w:rsidRPr="45A04126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exhilarating</w:t>
      </w:r>
      <w:r w:rsidRPr="45A04126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new single, “</w:t>
      </w:r>
      <w:r w:rsidRPr="45A04126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Over Again</w:t>
      </w:r>
      <w:r w:rsidRPr="45A04126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,” available now via Atlantic Records</w:t>
      </w:r>
      <w:r w:rsidRPr="45A04126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hyperlink r:id="R72c83c3fce204fbb">
        <w:r w:rsidRPr="45A04126" w:rsidR="003C207C">
          <w:rPr>
            <w:rStyle w:val="Hyperlink"/>
            <w:rFonts w:ascii="Calibri" w:hAnsi="Calibri" w:eastAsia="Calibri" w:cs="Calibri"/>
            <w:sz w:val="22"/>
            <w:szCs w:val="22"/>
          </w:rPr>
          <w:t>HERE</w:t>
        </w:r>
      </w:hyperlink>
      <w:r w:rsidRPr="45A04126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</w:p>
    <w:p w:rsidR="003C207C" w:rsidP="7E199954" w:rsidRDefault="003C207C" w14:paraId="0281F6AC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354AA5" w:rsidP="7E199954" w:rsidRDefault="003C207C" w14:paraId="51437ECB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“Over Again” marks the latest in a series of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mesmerizing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new releases that also includes “</w:t>
      </w:r>
      <w:hyperlink r:id="Rb78faefb2c974f0f">
        <w:r w:rsidRPr="7E199954" w:rsidR="003C207C">
          <w:rPr>
            <w:rStyle w:val="Hyperlink"/>
            <w:rFonts w:ascii="Calibri" w:hAnsi="Calibri" w:eastAsia="Calibri" w:cs="Calibri"/>
            <w:sz w:val="22"/>
            <w:szCs w:val="22"/>
          </w:rPr>
          <w:t>Seventeen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” and 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“</w:t>
      </w:r>
      <w:hyperlink r:id="Rd707c3af9222403d">
        <w:r w:rsidRPr="7E199954" w:rsidR="006C42F3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Home Where</w:t>
        </w:r>
      </w:hyperlink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,”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the latter of which earned praise from such outlets as 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FLOOD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which hailed the track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as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“</w:t>
      </w:r>
      <w:r w:rsidRPr="7E199954" w:rsidR="006C42F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yet another stunning single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,” 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adding, “</w:t>
      </w:r>
      <w:r w:rsidRPr="7E199954" w:rsidR="006C42F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‘Home Where’ 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exhibits </w:t>
      </w:r>
      <w:r w:rsidRPr="7E199954" w:rsidR="006C42F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Sir Chloe’s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softer, less fuzzed-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out side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in lieu of more refined production details (well, at least until the blown-out, grungy chorus).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”</w:t>
      </w:r>
    </w:p>
    <w:p w:rsidR="00354AA5" w:rsidP="7E199954" w:rsidRDefault="00354AA5" w14:paraId="0BB578CE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3C207C" w:rsidR="003C207C" w:rsidP="7E199954" w:rsidRDefault="003C207C" w14:paraId="6A9D2AA4" w14:textId="714F1B31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Sir Chloe 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will celebrate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“Over Again” – and the promise of more 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new music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to come –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with 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an eagerly awaited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North American headline tour – the band’s biggest live run </w:t>
      </w:r>
      <w:r w:rsidRPr="7E199954" w:rsidR="00AA0FA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thus far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“The Savory Tour” gets underway March 10 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with a sold-out show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at Toronto, ON’s Axis Club and then continues into </w:t>
      </w: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early June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Most dates are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long sold out, 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with highlights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including 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Denver, CO’s Marquis Theater (April 21), Seattle, WA’s The Crocodile (April 25)</w:t>
      </w: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West Hollywood, CA’s Troubadour (March 30), 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San Francisco, CA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’s 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The Independent (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March 31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)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Washington, DC’s The Atlantis (April 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10,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11), Brooklyn, NY’s Music Hall of Williamsburg (April 13), and Austin, TX’s Antone’s (April 22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)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Special guests include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Daffo</w:t>
      </w: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and Deux Visages on select dates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</w:t>
      </w: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In addition, Sir Chloe will join Carly Rae Jepsen, Peach Pit, and Beach Fossils for a top-billed festival appearance at Seattle, WA’s Day In, Day Out, set for Friday, July 12.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For complete details and remaining ticket availability, please visit </w:t>
      </w:r>
      <w:hyperlink r:id="Rb596902680094a79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www.sirchloemusic.com/tour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</w:p>
    <w:p w:rsidRPr="003C207C" w:rsidR="003C207C" w:rsidP="7E199954" w:rsidRDefault="003C207C" w14:paraId="2A79D82E" w14:textId="77777777" w14:noSpellErr="1">
      <w:pPr>
        <w:spacing w:after="0" w:line="240" w:lineRule="auto"/>
        <w:rPr>
          <w:sz w:val="22"/>
          <w:szCs w:val="22"/>
        </w:rPr>
      </w:pPr>
    </w:p>
    <w:p w:rsidRPr="003C207C" w:rsidR="003C207C" w:rsidP="7E199954" w:rsidRDefault="003C207C" w14:paraId="1F672731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SIR CHLOE</w:t>
      </w:r>
    </w:p>
    <w:p w:rsidRPr="003C207C" w:rsidR="003C207C" w:rsidP="7E199954" w:rsidRDefault="003C207C" w14:paraId="53574B68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“THE SAVORY TOUR” 2024</w:t>
      </w:r>
    </w:p>
    <w:p w:rsidRPr="003C207C" w:rsidR="003C207C" w:rsidP="7E199954" w:rsidRDefault="003C207C" w14:paraId="56F4AEFE" w14:textId="77777777" w14:noSpellErr="1">
      <w:pPr>
        <w:spacing w:after="0" w:line="240" w:lineRule="auto"/>
        <w:rPr>
          <w:sz w:val="22"/>
          <w:szCs w:val="22"/>
        </w:rPr>
      </w:pPr>
    </w:p>
    <w:p w:rsidRPr="00354AA5" w:rsidR="003C207C" w:rsidP="7E199954" w:rsidRDefault="003C207C" w14:paraId="03EA3ACA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MARCH</w:t>
      </w:r>
    </w:p>
    <w:p w:rsidRPr="003C207C" w:rsidR="003C207C" w:rsidP="7E199954" w:rsidRDefault="003C207C" w14:paraId="4BDE1C2B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10 – Toronto, ON – Axis Club (SOLD OUT)</w:t>
      </w:r>
    </w:p>
    <w:p w:rsidRPr="003C207C" w:rsidR="003C207C" w:rsidP="7E199954" w:rsidRDefault="003C207C" w14:paraId="22EB6DB9" w14:textId="7F07E42D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11 – Detroit, MI – El Club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(SOLD OUT)</w:t>
      </w:r>
    </w:p>
    <w:p w:rsidRPr="003C207C" w:rsidR="003C207C" w:rsidP="7E199954" w:rsidRDefault="003C207C" w14:paraId="3CDD0C5A" w14:textId="6F9FCF9C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12 – Chicago, IL – Lincoln Hall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(SOLD OUT)</w:t>
      </w:r>
    </w:p>
    <w:p w:rsidRPr="003C207C" w:rsidR="003C207C" w:rsidP="7E199954" w:rsidRDefault="003C207C" w14:paraId="072FB0BD" w14:textId="5097CC3D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13 – Milwaukee, WI – Vivarium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(SOLD OUT)</w:t>
      </w:r>
    </w:p>
    <w:p w:rsidRPr="003C207C" w:rsidR="003C207C" w:rsidP="7E199954" w:rsidRDefault="003C207C" w14:paraId="4B9C068B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15 – St Louis, MO – Blueberry Hill (SOLD OUT)</w:t>
      </w:r>
    </w:p>
    <w:p w:rsidRPr="003C207C" w:rsidR="003C207C" w:rsidP="7E199954" w:rsidRDefault="003C207C" w14:paraId="3BB3F211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16 – Kansas City, MO – Madrid Theatre</w:t>
      </w:r>
    </w:p>
    <w:p w:rsidRPr="003C207C" w:rsidR="003C207C" w:rsidP="7E199954" w:rsidRDefault="003C207C" w14:paraId="015A3B6A" w14:textId="2AED20FB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18 – Minneapolis, MN – Fine Line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(SOLD OUT)</w:t>
      </w:r>
    </w:p>
    <w:p w:rsidRPr="003C207C" w:rsidR="003C207C" w:rsidP="7E199954" w:rsidRDefault="003C207C" w14:paraId="7DA5FEB0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20 – Boulder, CO – Fox Theatre</w:t>
      </w:r>
    </w:p>
    <w:p w:rsidRPr="003C207C" w:rsidR="003C207C" w:rsidP="7E199954" w:rsidRDefault="003C207C" w14:paraId="64289415" w14:textId="731850D5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21 – Denver, CO – Marquis Theater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(SOLD OUT)</w:t>
      </w:r>
    </w:p>
    <w:p w:rsidRPr="003C207C" w:rsidR="003C207C" w:rsidP="7E199954" w:rsidRDefault="003C207C" w14:paraId="03C5CF76" w14:textId="2D00DCBB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25 – Seattle, WA – The Crocodile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(SOLD OUT)</w:t>
      </w:r>
    </w:p>
    <w:p w:rsidRPr="003C207C" w:rsidR="003C207C" w:rsidP="7E199954" w:rsidRDefault="003C207C" w14:paraId="56B48F93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26 – Portland, OR – Wonder Ballroom</w:t>
      </w:r>
    </w:p>
    <w:p w:rsidRPr="003C207C" w:rsidR="003C207C" w:rsidP="7E199954" w:rsidRDefault="003C207C" w14:paraId="67F4CC99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28 – Roseville, CA – Goldfield Trading Post Roseville</w:t>
      </w:r>
    </w:p>
    <w:p w:rsidRPr="003C207C" w:rsidR="003C207C" w:rsidP="7E199954" w:rsidRDefault="003C207C" w14:paraId="3559ED63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29 – Santa Ana, CA – The Observatory</w:t>
      </w:r>
    </w:p>
    <w:p w:rsidRPr="003C207C" w:rsidR="003C207C" w:rsidP="7E199954" w:rsidRDefault="003C207C" w14:paraId="55F4C6B4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30 – West Hollywood, CA – Troubadour (SOLD OUT)</w:t>
      </w:r>
    </w:p>
    <w:p w:rsidRPr="003C207C" w:rsidR="003C207C" w:rsidP="7E199954" w:rsidRDefault="003C207C" w14:paraId="2A77DC21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31 – San Francisco, CA – The Independent (SOLD OUT)</w:t>
      </w:r>
    </w:p>
    <w:p w:rsidRPr="003C207C" w:rsidR="003C207C" w:rsidP="7E199954" w:rsidRDefault="003C207C" w14:paraId="5344B7AD" w14:textId="77777777" w14:noSpellErr="1">
      <w:pPr>
        <w:spacing w:after="0" w:line="240" w:lineRule="auto"/>
        <w:rPr>
          <w:sz w:val="22"/>
          <w:szCs w:val="22"/>
        </w:rPr>
      </w:pPr>
    </w:p>
    <w:p w:rsidRPr="00354AA5" w:rsidR="003C207C" w:rsidP="7E199954" w:rsidRDefault="003C207C" w14:paraId="0E4751F3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APRIL</w:t>
      </w:r>
    </w:p>
    <w:p w:rsidRPr="003C207C" w:rsidR="003C207C" w:rsidP="7E199954" w:rsidRDefault="003C207C" w14:paraId="611F928B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 – Los Angeles, CA – Lodge Room Highland Park</w:t>
      </w:r>
    </w:p>
    <w:p w:rsidRPr="003C207C" w:rsidR="003C207C" w:rsidP="7E199954" w:rsidRDefault="003C207C" w14:paraId="1345D257" w14:textId="2B61F84D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10 – Washington, DC – The Atlantis</w:t>
      </w:r>
      <w:r w:rsidRPr="7E199954" w:rsidR="006C42F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(SOLD OUT)</w:t>
      </w:r>
    </w:p>
    <w:p w:rsidRPr="003C207C" w:rsidR="003C207C" w:rsidP="7E199954" w:rsidRDefault="003C207C" w14:paraId="78A30009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11 – Washington, DC – The Atlantis (SOLD OUT)</w:t>
      </w:r>
    </w:p>
    <w:p w:rsidRPr="003C207C" w:rsidR="003C207C" w:rsidP="7E199954" w:rsidRDefault="003C207C" w14:paraId="20454E76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13 – Brooklyn, NY – Music Hall of Williamsburg (SOLD OUT)</w:t>
      </w:r>
    </w:p>
    <w:p w:rsidRPr="003C207C" w:rsidR="003C207C" w:rsidP="7E199954" w:rsidRDefault="003C207C" w14:paraId="1DDFBBA4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14 – Brooklyn, NY – Music Hall of Williamsburg</w:t>
      </w:r>
    </w:p>
    <w:p w:rsidRPr="003C207C" w:rsidR="003C207C" w:rsidP="7E199954" w:rsidRDefault="003C207C" w14:paraId="2B2E53F4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17 – Cambridge, MA – The Sinclair (SOLD OUT)</w:t>
      </w:r>
    </w:p>
    <w:p w:rsidRPr="003C207C" w:rsidR="003C207C" w:rsidP="7E199954" w:rsidRDefault="003C207C" w14:paraId="2B577529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18 – Philadelphia, PA – The Foundry (SOLD OUT)</w:t>
      </w:r>
    </w:p>
    <w:p w:rsidRPr="003C207C" w:rsidR="003C207C" w:rsidP="7E199954" w:rsidRDefault="003C207C" w14:paraId="55365E3D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20 – Nashville, TN – Exit/In</w:t>
      </w:r>
    </w:p>
    <w:p w:rsidRPr="003C207C" w:rsidR="003C207C" w:rsidP="7E199954" w:rsidRDefault="003C207C" w14:paraId="21CA3AC8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22 – Austin, TX – Antone’s (SOLD OUT)</w:t>
      </w:r>
    </w:p>
    <w:p w:rsidRPr="003C207C" w:rsidR="003C207C" w:rsidP="7E199954" w:rsidRDefault="003C207C" w14:paraId="663DBE5B" w14:textId="1EBE9533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23 – Dallas, TX – Dada Dallas</w:t>
      </w: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(SOLD OUT)</w:t>
      </w:r>
    </w:p>
    <w:p w:rsidRPr="003C207C" w:rsidR="003C207C" w:rsidP="7E199954" w:rsidRDefault="003C207C" w14:paraId="69BC8FA2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24 – Houston, TX – White Oak Music Hall (SOLD OUT)</w:t>
      </w:r>
    </w:p>
    <w:p w:rsidRPr="003C207C" w:rsidR="003C207C" w:rsidP="7E199954" w:rsidRDefault="003C207C" w14:paraId="01DF2D3F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26 – Atlanta, GA – The Loft</w:t>
      </w:r>
    </w:p>
    <w:p w:rsidR="003C207C" w:rsidP="7E199954" w:rsidRDefault="003C207C" w14:paraId="69D772DF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27 – Charlotte, NC – Neighborhood Theatre (SOLD OUT)</w:t>
      </w:r>
    </w:p>
    <w:p w:rsidR="00354AA5" w:rsidP="7E199954" w:rsidRDefault="00354AA5" w14:paraId="5B3F4CD1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354AA5" w:rsidR="00354AA5" w:rsidP="7E199954" w:rsidRDefault="00354AA5" w14:paraId="1BF3810D" w14:textId="63C79AF4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7E199954" w:rsidR="00354AA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MAY</w:t>
      </w:r>
    </w:p>
    <w:p w:rsidR="00354AA5" w:rsidP="7E199954" w:rsidRDefault="00354AA5" w14:paraId="6CEDC435" w14:textId="1BFB5010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29 – Providence, RI – Fete Music Hall</w:t>
      </w:r>
    </w:p>
    <w:p w:rsidR="00354AA5" w:rsidP="7E199954" w:rsidRDefault="00354AA5" w14:paraId="61103D84" w14:textId="43887028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30 – Baltimore, MD – Baltimore Soundstage</w:t>
      </w:r>
    </w:p>
    <w:p w:rsidR="00354AA5" w:rsidP="7E199954" w:rsidRDefault="00354AA5" w14:paraId="0FEFDDE0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354AA5" w:rsidR="00354AA5" w:rsidP="7E199954" w:rsidRDefault="00354AA5" w14:paraId="54610393" w14:textId="256216C0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7E199954" w:rsidR="00354AA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JUNE</w:t>
      </w:r>
    </w:p>
    <w:p w:rsidR="00354AA5" w:rsidP="7E199954" w:rsidRDefault="00354AA5" w14:paraId="54710349" w14:textId="1F457678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1 – Harrisburg, PA - </w:t>
      </w: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Harrisburg Midtown Arts Center (HMAC) Capitol Room</w:t>
      </w:r>
    </w:p>
    <w:p w:rsidR="00354AA5" w:rsidP="7E199954" w:rsidRDefault="00354AA5" w14:paraId="63B6F31F" w14:textId="5C00D05A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 – Asbury Park, NJ – Asbury Park Lanes</w:t>
      </w:r>
    </w:p>
    <w:p w:rsidR="00354AA5" w:rsidP="7E199954" w:rsidRDefault="00354AA5" w14:paraId="39F3009C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354AA5" w:rsidR="00354AA5" w:rsidP="7E199954" w:rsidRDefault="00354AA5" w14:paraId="3F4BBE47" w14:textId="7F35713A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7E199954" w:rsidR="00354AA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JULY</w:t>
      </w:r>
    </w:p>
    <w:p w:rsidR="00354AA5" w:rsidP="7E199954" w:rsidRDefault="00354AA5" w14:paraId="4D98E113" w14:textId="48CF0713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12 - </w:t>
      </w: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Seattle, WA</w:t>
      </w: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</w:t>
      </w: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Day In, Day Out</w:t>
      </w: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*</w:t>
      </w:r>
    </w:p>
    <w:p w:rsidR="00354AA5" w:rsidP="7E199954" w:rsidRDefault="00354AA5" w14:paraId="7E3A4820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354AA5" w:rsidR="00354AA5" w:rsidP="7E199954" w:rsidRDefault="00354AA5" w14:paraId="6F766059" w14:textId="09BAB1CA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*</w:t>
      </w: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FESTIVAL APPEARANCE</w:t>
      </w:r>
    </w:p>
    <w:p w:rsidRPr="003C207C" w:rsidR="003C207C" w:rsidP="7E199954" w:rsidRDefault="003C207C" w14:paraId="095EBC92" w14:textId="77777777" w14:noSpellErr="1">
      <w:pPr>
        <w:spacing w:after="0" w:line="240" w:lineRule="auto"/>
        <w:rPr>
          <w:sz w:val="22"/>
          <w:szCs w:val="22"/>
        </w:rPr>
      </w:pPr>
    </w:p>
    <w:p w:rsidRPr="003C207C" w:rsidR="003C207C" w:rsidP="7E199954" w:rsidRDefault="003C207C" w14:paraId="1274D235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# # #</w:t>
      </w:r>
    </w:p>
    <w:p w:rsidRPr="003C207C" w:rsidR="003C207C" w:rsidP="7E199954" w:rsidRDefault="003C207C" w14:paraId="26B0F254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3C207C" w:rsidR="003C207C" w:rsidP="7E199954" w:rsidRDefault="003C207C" w14:paraId="6D4D4765" w14:textId="1EFD268B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Sir Chloe’s acclaimed debut album, </w:t>
      </w:r>
      <w:hyperlink r:id="R00fe51eb35054f41">
        <w:r w:rsidRPr="7E199954" w:rsidR="003C207C">
          <w:rPr>
            <w:rStyle w:val="Hyperlink"/>
            <w:rFonts w:ascii="Calibri" w:hAnsi="Calibri" w:eastAsia="Calibri" w:cs="Calibri"/>
            <w:i w:val="1"/>
            <w:iCs w:val="1"/>
            <w:color w:val="0563C1"/>
            <w:sz w:val="22"/>
            <w:szCs w:val="22"/>
          </w:rPr>
          <w:t>I Am The Dog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</w:t>
      </w:r>
      <w:r w:rsidRPr="7E199954" w:rsidR="00354AA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is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available everywhere now </w:t>
      </w:r>
      <w:hyperlink r:id="R6e36fa85725d4883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HERE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Produced by GRAMMY® Award-winner John Congleton (Lana Del Rey, St. Vincent, Angel Olsen) with songwriting contributions from Teddy Geiger (Caroline Polachek, Sylvan Esso, Lizzo) and Sarah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Tudzin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Weyes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Blood, Amen Dunes, Slowdive), the album includes such thrillingly paradoxical singles as “</w:t>
      </w:r>
      <w:hyperlink r:id="Rcc25c896368647ff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Should I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,” “</w:t>
      </w:r>
      <w:hyperlink r:id="Rc18699c030a14331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Salivate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,” “</w:t>
      </w:r>
      <w:hyperlink r:id="R454fb907bfab4ed2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Hooves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,” and “</w:t>
      </w:r>
      <w:hyperlink r:id="R8e06a6b38d474345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Know Better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,” the latter of which proved a favorite at Triple A radio outlets nationwide. </w:t>
      </w:r>
    </w:p>
    <w:p w:rsidRPr="003C207C" w:rsidR="003C207C" w:rsidP="7E199954" w:rsidRDefault="003C207C" w14:paraId="48B8E773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3C207C" w:rsidR="003C207C" w:rsidP="7E199954" w:rsidRDefault="003C207C" w14:paraId="7894070F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Anchored by Foote’s emotional songcraft and dynamic voice, 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I Am The Dog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was met by critical applause around the world including 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  <w:u w:val="single"/>
        </w:rPr>
        <w:t>NPR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  <w:u w:val="single"/>
        </w:rPr>
        <w:t>Rolling Stone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and with 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  <w:u w:val="single"/>
        </w:rPr>
        <w:t>The Line of Best Fit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  <w:u w:val="single"/>
        </w:rPr>
        <w:t xml:space="preserve">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declaring it “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Sir Chloe’s most developed and intricate release to date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” in a 9-out-of-10 review, adding, “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The tongue-in-cheek and aloof record finds its roots in covert sapphic, and paradoxical narratives, kaleidoscopic soundscapes and cool, grunge-fueled vocals. Complete with obscure and frank lyricism, I Am 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The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Dog staples itself as a strong entry amongst this year’s releases.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” “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A fast-paced and cool sound that should only be played at max volume,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” raved 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Flaunt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“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Foote’s voice is effortless, unbothered, yet emotionally vigorous.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” “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It’s grungy, it’s 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shoegazey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, it’s weird,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” wrote 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DIY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“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It’s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not afraid to go off-piste. 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It’s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full of guitar lines that are simultaneously super clean and gut-wrenching…Sir Chloe have perfectly grasped the entire concept of anticipation, building up and dropping out at the flick of a switch, never sticking to the status quo.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”</w:t>
      </w:r>
    </w:p>
    <w:p w:rsidRPr="003C207C" w:rsidR="003C207C" w:rsidP="7E199954" w:rsidRDefault="003C207C" w14:paraId="61DFB3F2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3C207C" w:rsidR="003C207C" w:rsidP="7E199954" w:rsidRDefault="003C207C" w14:paraId="5769A01F" w14:textId="3ED6FD13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A43B1F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Now boasting over </w:t>
      </w:r>
      <w:r w:rsidRPr="7A43B1F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500M</w:t>
      </w:r>
      <w:r w:rsidRPr="7A43B1F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worldwide streams, Dana Foote put Sir Chloe together in college to serve as her senior thesis, going on to write the band’s first major hits in “</w:t>
      </w:r>
      <w:hyperlink r:id="Rff6ccb450ed244b0">
        <w:r w:rsidRPr="7A43B1F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Michelle</w:t>
        </w:r>
      </w:hyperlink>
      <w:r w:rsidRPr="7A43B1F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“ (211M) and “</w:t>
      </w:r>
      <w:hyperlink r:id="Rd38cf92021c64121">
        <w:r w:rsidRPr="7A43B1F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Animal</w:t>
        </w:r>
      </w:hyperlink>
      <w:r w:rsidRPr="7A43B1F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“ (93M) on the floor of her dorm room. Sir Chloe’s 2020 EP, </w:t>
      </w:r>
      <w:hyperlink r:id="R106245d8305a4269">
        <w:r w:rsidRPr="7A43B1F4" w:rsidR="003C207C">
          <w:rPr>
            <w:rStyle w:val="Hyperlink"/>
            <w:rFonts w:ascii="Calibri" w:hAnsi="Calibri" w:eastAsia="Calibri" w:cs="Calibri"/>
            <w:i w:val="1"/>
            <w:iCs w:val="1"/>
            <w:color w:val="0563C1"/>
            <w:sz w:val="22"/>
            <w:szCs w:val="22"/>
          </w:rPr>
          <w:t>Party Favors</w:t>
        </w:r>
      </w:hyperlink>
      <w:r w:rsidRPr="7A43B1F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was recorded in a warehouse that the band transformed into a recording space with just one hundred dollars and sheer will. Following the success of the EP (which earned over 200M global streams) and two </w:t>
      </w:r>
      <w:r w:rsidRPr="7A43B1F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additional</w:t>
      </w:r>
      <w:r w:rsidRPr="7A43B1F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singles in 2022, Sir Chloe – which consists of Foote, Emma Welch, Teddy O’Mara, Palmer Foote, and Austin Holmes – toured arenas with Portugal. The Man and </w:t>
      </w:r>
      <w:r w:rsidRPr="7A43B1F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alt-J</w:t>
      </w:r>
      <w:r w:rsidRPr="7A43B1F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supported Pixies, </w:t>
      </w:r>
      <w:r w:rsidRPr="7A43B1F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Phoenix</w:t>
      </w:r>
      <w:r w:rsidRPr="7A43B1F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and Beck, and headlined two tours of their own in the United States and Europe, with sold-out stops in New York, Los Angeles, London, Paris, Amsterdam, and more. In addition, Foote has been profiled in such publications as </w:t>
      </w:r>
      <w:r w:rsidRPr="7A43B1F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Vogue</w:t>
      </w:r>
      <w:r w:rsidRPr="7A43B1F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and </w:t>
      </w:r>
      <w:r w:rsidRPr="7A43B1F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PAPER</w:t>
      </w:r>
      <w:r w:rsidRPr="7A43B1F4" w:rsidR="35FA1701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.</w:t>
      </w:r>
    </w:p>
    <w:p w:rsidRPr="003C207C" w:rsidR="003C207C" w:rsidP="7E199954" w:rsidRDefault="003C207C" w14:paraId="0A30BB6D" w14:textId="77777777" w14:noSpellErr="1">
      <w:pPr>
        <w:spacing w:after="0" w:line="240" w:lineRule="auto"/>
        <w:rPr>
          <w:sz w:val="22"/>
          <w:szCs w:val="22"/>
        </w:rPr>
      </w:pPr>
    </w:p>
    <w:p w:rsidRPr="003C207C" w:rsidR="003C207C" w:rsidP="7E199954" w:rsidRDefault="003C207C" w14:paraId="0A93093C" w14:textId="6C1EE8B2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Sir Chloe celebrated the whirlwind success of 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I Am 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The</w:t>
      </w:r>
      <w:r w:rsidRPr="7E199954" w:rsidR="003C207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Dog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with “I Am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The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Tour,” highlighted by sold-out headline dates in North America and Europe, as well a special guest run on the epic Phoenix and Beck co-headline tour alongside Japanese Breakfast, 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Weyes</w:t>
      </w: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Blood, and Jenny Lewis. </w:t>
      </w:r>
    </w:p>
    <w:p w:rsidRPr="003C207C" w:rsidR="003C207C" w:rsidP="7E199954" w:rsidRDefault="003C207C" w14:paraId="45D604F5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3C207C" w:rsidR="003C207C" w:rsidP="7E199954" w:rsidRDefault="003C207C" w14:paraId="3E8913C1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# # #</w:t>
      </w:r>
    </w:p>
    <w:p w:rsidRPr="003C207C" w:rsidR="003C207C" w:rsidP="7E199954" w:rsidRDefault="003C207C" w14:paraId="2BC7AA68" w14:textId="77777777" w14:noSpellErr="1">
      <w:pPr>
        <w:spacing w:after="0" w:line="240" w:lineRule="auto"/>
        <w:rPr>
          <w:sz w:val="22"/>
          <w:szCs w:val="22"/>
        </w:rPr>
      </w:pPr>
    </w:p>
    <w:p w:rsidRPr="003C207C" w:rsidR="003C207C" w:rsidP="7E199954" w:rsidRDefault="003C207C" w14:paraId="25E122B6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CONNECT WITH SIR CHLOE</w:t>
      </w:r>
    </w:p>
    <w:p w:rsidRPr="003C207C" w:rsidR="003C207C" w:rsidP="7E199954" w:rsidRDefault="003C207C" w14:paraId="48FD6C2B" w14:textId="77777777" w14:noSpellErr="1">
      <w:pPr>
        <w:spacing w:after="0" w:line="240" w:lineRule="auto"/>
        <w:jc w:val="center"/>
        <w:rPr>
          <w:sz w:val="22"/>
          <w:szCs w:val="22"/>
        </w:rPr>
      </w:pPr>
      <w:hyperlink r:id="R5f11e386f69b4e76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OFF</w:t>
        </w:r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I</w:t>
        </w:r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CIAL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</w:t>
      </w: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hyperlink r:id="Re839dd789c114dcd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FACEBOOK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 </w:t>
      </w:r>
      <w:hyperlink r:id="R69245de0e4194d7c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INSTAGRAM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 </w:t>
      </w:r>
      <w:hyperlink r:id="R65c59adf8a1b420b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SPOTIFY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 </w:t>
      </w:r>
      <w:hyperlink r:id="Rddcbe449b0974dc0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TIKTOK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 </w:t>
      </w:r>
      <w:hyperlink r:id="R277b0271ecc94786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TWITTER</w:t>
        </w:r>
      </w:hyperlink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 </w:t>
      </w:r>
      <w:hyperlink r:id="R7d9705ad52794b3b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YO</w:t>
        </w:r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U</w:t>
        </w:r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TUBE</w:t>
        </w:r>
      </w:hyperlink>
    </w:p>
    <w:p w:rsidRPr="003C207C" w:rsidR="003C207C" w:rsidP="7E199954" w:rsidRDefault="003C207C" w14:paraId="3D2B9579" w14:textId="77777777" w14:noSpellErr="1">
      <w:pPr>
        <w:spacing w:after="0" w:line="240" w:lineRule="auto"/>
        <w:rPr>
          <w:sz w:val="22"/>
          <w:szCs w:val="22"/>
        </w:rPr>
      </w:pPr>
    </w:p>
    <w:p w:rsidRPr="003C207C" w:rsidR="003C207C" w:rsidP="7E199954" w:rsidRDefault="003C207C" w14:paraId="4C12135B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7E199954" w:rsidR="003C20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CONTACT</w:t>
      </w:r>
    </w:p>
    <w:p w:rsidRPr="003C207C" w:rsidR="003C207C" w:rsidP="7E199954" w:rsidRDefault="003C207C" w14:paraId="6C7D6013" w14:textId="77777777" w14:noSpellErr="1">
      <w:pPr>
        <w:spacing w:after="0" w:line="240" w:lineRule="auto"/>
        <w:jc w:val="center"/>
        <w:rPr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Jessica Nall / </w:t>
      </w:r>
      <w:hyperlink r:id="Rfd46a56ac05e411e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Jessica.Nall@atlanticrecords.com</w:t>
        </w:r>
      </w:hyperlink>
    </w:p>
    <w:p w:rsidRPr="003C207C" w:rsidR="003C207C" w:rsidP="7E199954" w:rsidRDefault="003C207C" w14:paraId="20DBA6D3" w14:textId="77777777" w14:noSpellErr="1">
      <w:pPr>
        <w:spacing w:after="0" w:line="240" w:lineRule="auto"/>
        <w:jc w:val="center"/>
        <w:rPr>
          <w:sz w:val="22"/>
          <w:szCs w:val="22"/>
        </w:rPr>
      </w:pPr>
      <w:r w:rsidRPr="7E199954" w:rsidR="003C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Libby Kober / </w:t>
      </w:r>
      <w:hyperlink r:id="R343c8897d7de4e5e">
        <w:r w:rsidRPr="7E199954" w:rsidR="003C207C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Libby.Kober@atlanticrecords.com</w:t>
        </w:r>
      </w:hyperlink>
    </w:p>
    <w:p w:rsidRPr="003C207C" w:rsidR="003C207C" w:rsidP="7E199954" w:rsidRDefault="003C207C" w14:paraId="259BB21D" w14:textId="77777777" w14:noSpellErr="1">
      <w:pPr>
        <w:spacing w:after="0" w:line="240" w:lineRule="auto"/>
        <w:rPr>
          <w:sz w:val="22"/>
          <w:szCs w:val="22"/>
        </w:rPr>
      </w:pPr>
    </w:p>
    <w:p w:rsidRPr="003C207C" w:rsidR="6AEBCACC" w:rsidP="7E199954" w:rsidRDefault="6AEBCACC" w14:paraId="3E9AF2CE" w14:textId="06E947A4" w14:noSpellErr="1">
      <w:pPr>
        <w:pStyle w:val="NoSpacing"/>
        <w:rPr>
          <w:sz w:val="22"/>
          <w:szCs w:val="22"/>
        </w:rPr>
      </w:pPr>
    </w:p>
    <w:sectPr w:rsidRPr="003C207C" w:rsidR="6AEBCAC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3891"/>
    <w:multiLevelType w:val="hybridMultilevel"/>
    <w:tmpl w:val="4D7CE49E"/>
    <w:lvl w:ilvl="0" w:tplc="DF323F92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8E39ED"/>
    <w:multiLevelType w:val="hybridMultilevel"/>
    <w:tmpl w:val="7D2ED134"/>
    <w:lvl w:ilvl="0" w:tplc="7904175C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76446766">
    <w:abstractNumId w:val="0"/>
  </w:num>
  <w:num w:numId="2" w16cid:durableId="159416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BC"/>
    <w:rsid w:val="00013E1D"/>
    <w:rsid w:val="0002260F"/>
    <w:rsid w:val="00027EA2"/>
    <w:rsid w:val="000B047D"/>
    <w:rsid w:val="000C489F"/>
    <w:rsid w:val="000D2632"/>
    <w:rsid w:val="000E1C0E"/>
    <w:rsid w:val="0012192E"/>
    <w:rsid w:val="00160F39"/>
    <w:rsid w:val="00161100"/>
    <w:rsid w:val="0017475C"/>
    <w:rsid w:val="001B6EAB"/>
    <w:rsid w:val="001E6413"/>
    <w:rsid w:val="001F4516"/>
    <w:rsid w:val="002115B3"/>
    <w:rsid w:val="00256747"/>
    <w:rsid w:val="00261FF1"/>
    <w:rsid w:val="00295773"/>
    <w:rsid w:val="002B7E55"/>
    <w:rsid w:val="002D55F1"/>
    <w:rsid w:val="002D7019"/>
    <w:rsid w:val="002E508E"/>
    <w:rsid w:val="0031699F"/>
    <w:rsid w:val="003548A1"/>
    <w:rsid w:val="00354AA5"/>
    <w:rsid w:val="00370D10"/>
    <w:rsid w:val="003C207C"/>
    <w:rsid w:val="003D4918"/>
    <w:rsid w:val="003D6B81"/>
    <w:rsid w:val="003E6645"/>
    <w:rsid w:val="004404A3"/>
    <w:rsid w:val="004728C2"/>
    <w:rsid w:val="00490D0C"/>
    <w:rsid w:val="004922A2"/>
    <w:rsid w:val="0052092C"/>
    <w:rsid w:val="00546B33"/>
    <w:rsid w:val="0056180A"/>
    <w:rsid w:val="00573E27"/>
    <w:rsid w:val="005B1309"/>
    <w:rsid w:val="005E35EE"/>
    <w:rsid w:val="005E4DBB"/>
    <w:rsid w:val="005F50CC"/>
    <w:rsid w:val="006251DF"/>
    <w:rsid w:val="006333FB"/>
    <w:rsid w:val="00651346"/>
    <w:rsid w:val="0066786B"/>
    <w:rsid w:val="006A3CAC"/>
    <w:rsid w:val="006C101E"/>
    <w:rsid w:val="006C42F3"/>
    <w:rsid w:val="006D73B6"/>
    <w:rsid w:val="006E66E1"/>
    <w:rsid w:val="006E6C9D"/>
    <w:rsid w:val="00751E8B"/>
    <w:rsid w:val="00764F3D"/>
    <w:rsid w:val="0077472B"/>
    <w:rsid w:val="00791B29"/>
    <w:rsid w:val="007930F2"/>
    <w:rsid w:val="007A6A23"/>
    <w:rsid w:val="007D5D45"/>
    <w:rsid w:val="007E030A"/>
    <w:rsid w:val="00800DB3"/>
    <w:rsid w:val="008334D6"/>
    <w:rsid w:val="00844448"/>
    <w:rsid w:val="0085659C"/>
    <w:rsid w:val="0086436D"/>
    <w:rsid w:val="00866D20"/>
    <w:rsid w:val="00867C74"/>
    <w:rsid w:val="00896ED4"/>
    <w:rsid w:val="008A4ED8"/>
    <w:rsid w:val="008ABA0E"/>
    <w:rsid w:val="008F25E2"/>
    <w:rsid w:val="009006D1"/>
    <w:rsid w:val="00902071"/>
    <w:rsid w:val="009319F7"/>
    <w:rsid w:val="009700B2"/>
    <w:rsid w:val="009A7EE3"/>
    <w:rsid w:val="00A80FE7"/>
    <w:rsid w:val="00AA0FAF"/>
    <w:rsid w:val="00AA2829"/>
    <w:rsid w:val="00AA282C"/>
    <w:rsid w:val="00AB372B"/>
    <w:rsid w:val="00AB3E5C"/>
    <w:rsid w:val="00B05F49"/>
    <w:rsid w:val="00B44424"/>
    <w:rsid w:val="00B50ABC"/>
    <w:rsid w:val="00B50DDF"/>
    <w:rsid w:val="00B53123"/>
    <w:rsid w:val="00B66FA6"/>
    <w:rsid w:val="00B8252D"/>
    <w:rsid w:val="00BB5CC3"/>
    <w:rsid w:val="00BB629B"/>
    <w:rsid w:val="00C769E9"/>
    <w:rsid w:val="00C76D48"/>
    <w:rsid w:val="00CE44E2"/>
    <w:rsid w:val="00CE6C34"/>
    <w:rsid w:val="00D1034B"/>
    <w:rsid w:val="00D12484"/>
    <w:rsid w:val="00D24B47"/>
    <w:rsid w:val="00D3115B"/>
    <w:rsid w:val="00D325C1"/>
    <w:rsid w:val="00D44944"/>
    <w:rsid w:val="00D65714"/>
    <w:rsid w:val="00E05727"/>
    <w:rsid w:val="00E62340"/>
    <w:rsid w:val="00E724BE"/>
    <w:rsid w:val="00E9690E"/>
    <w:rsid w:val="00EA1E6B"/>
    <w:rsid w:val="00EC1F4D"/>
    <w:rsid w:val="00F13F73"/>
    <w:rsid w:val="00F14486"/>
    <w:rsid w:val="00F1628A"/>
    <w:rsid w:val="00F50560"/>
    <w:rsid w:val="00F655A6"/>
    <w:rsid w:val="00FF10B0"/>
    <w:rsid w:val="00FF77FD"/>
    <w:rsid w:val="013775B1"/>
    <w:rsid w:val="0158B723"/>
    <w:rsid w:val="04DBE571"/>
    <w:rsid w:val="055A3CF0"/>
    <w:rsid w:val="069605B2"/>
    <w:rsid w:val="076E4FC6"/>
    <w:rsid w:val="07AF5995"/>
    <w:rsid w:val="07B3415D"/>
    <w:rsid w:val="07C30076"/>
    <w:rsid w:val="07DD1870"/>
    <w:rsid w:val="0A78C798"/>
    <w:rsid w:val="0A8B32B1"/>
    <w:rsid w:val="0BFAC7FB"/>
    <w:rsid w:val="0D2ABE3D"/>
    <w:rsid w:val="0D443565"/>
    <w:rsid w:val="0DB5CE72"/>
    <w:rsid w:val="0F6E36EB"/>
    <w:rsid w:val="101A2C87"/>
    <w:rsid w:val="10FC1D15"/>
    <w:rsid w:val="11A77BD0"/>
    <w:rsid w:val="12B61686"/>
    <w:rsid w:val="13457B79"/>
    <w:rsid w:val="14183A01"/>
    <w:rsid w:val="168EE1C2"/>
    <w:rsid w:val="173F53F3"/>
    <w:rsid w:val="18C8E790"/>
    <w:rsid w:val="19F9F62E"/>
    <w:rsid w:val="1CE3E14E"/>
    <w:rsid w:val="1D241FF0"/>
    <w:rsid w:val="1E350032"/>
    <w:rsid w:val="1F27BAF2"/>
    <w:rsid w:val="1FA18C5C"/>
    <w:rsid w:val="249C980B"/>
    <w:rsid w:val="267AA65D"/>
    <w:rsid w:val="2761DE77"/>
    <w:rsid w:val="279A67DB"/>
    <w:rsid w:val="286DEB93"/>
    <w:rsid w:val="2A0AC1D3"/>
    <w:rsid w:val="2A7298B8"/>
    <w:rsid w:val="2A96E7F9"/>
    <w:rsid w:val="2ABABCC7"/>
    <w:rsid w:val="2CA14A36"/>
    <w:rsid w:val="2D0D994B"/>
    <w:rsid w:val="2EFC93F1"/>
    <w:rsid w:val="2F320E98"/>
    <w:rsid w:val="30377548"/>
    <w:rsid w:val="30CC28AE"/>
    <w:rsid w:val="31A9B89C"/>
    <w:rsid w:val="3245CB94"/>
    <w:rsid w:val="328F6497"/>
    <w:rsid w:val="34FC5897"/>
    <w:rsid w:val="35780EDF"/>
    <w:rsid w:val="35F0DE01"/>
    <w:rsid w:val="35FA1701"/>
    <w:rsid w:val="3687F86F"/>
    <w:rsid w:val="36CD5D93"/>
    <w:rsid w:val="36DF157B"/>
    <w:rsid w:val="3863C347"/>
    <w:rsid w:val="38D3C3C4"/>
    <w:rsid w:val="39A64FAF"/>
    <w:rsid w:val="3B7B40B0"/>
    <w:rsid w:val="3CE29B67"/>
    <w:rsid w:val="3D369B44"/>
    <w:rsid w:val="3D398B73"/>
    <w:rsid w:val="3E5DFD93"/>
    <w:rsid w:val="3FCEF156"/>
    <w:rsid w:val="3FD58865"/>
    <w:rsid w:val="405B177C"/>
    <w:rsid w:val="42057B41"/>
    <w:rsid w:val="436B052C"/>
    <w:rsid w:val="437221AB"/>
    <w:rsid w:val="452E889F"/>
    <w:rsid w:val="45525D6D"/>
    <w:rsid w:val="45A04126"/>
    <w:rsid w:val="45C6D6C8"/>
    <w:rsid w:val="45E11AD3"/>
    <w:rsid w:val="46250540"/>
    <w:rsid w:val="47DA033B"/>
    <w:rsid w:val="488D67AC"/>
    <w:rsid w:val="49651179"/>
    <w:rsid w:val="4A19F574"/>
    <w:rsid w:val="4B227EA4"/>
    <w:rsid w:val="4B62E5ED"/>
    <w:rsid w:val="4EA252CC"/>
    <w:rsid w:val="4EB11BA4"/>
    <w:rsid w:val="507928CC"/>
    <w:rsid w:val="5214F92D"/>
    <w:rsid w:val="52E7A63D"/>
    <w:rsid w:val="5302F2EB"/>
    <w:rsid w:val="548E600B"/>
    <w:rsid w:val="54B3AC84"/>
    <w:rsid w:val="550734CB"/>
    <w:rsid w:val="565C442A"/>
    <w:rsid w:val="57847052"/>
    <w:rsid w:val="57FB7E08"/>
    <w:rsid w:val="581455D1"/>
    <w:rsid w:val="589F1FE5"/>
    <w:rsid w:val="5993E4EC"/>
    <w:rsid w:val="5C7FCCDB"/>
    <w:rsid w:val="5D5A6ABF"/>
    <w:rsid w:val="5DD47E8C"/>
    <w:rsid w:val="5E5AC4A2"/>
    <w:rsid w:val="5FFE7D04"/>
    <w:rsid w:val="61E6284D"/>
    <w:rsid w:val="6235C968"/>
    <w:rsid w:val="627FA677"/>
    <w:rsid w:val="63C2B301"/>
    <w:rsid w:val="6460572F"/>
    <w:rsid w:val="64C888B3"/>
    <w:rsid w:val="64F5A9B9"/>
    <w:rsid w:val="6546F278"/>
    <w:rsid w:val="654BBB1C"/>
    <w:rsid w:val="65617B42"/>
    <w:rsid w:val="6648CC0C"/>
    <w:rsid w:val="69E53183"/>
    <w:rsid w:val="6A38453C"/>
    <w:rsid w:val="6A9332B0"/>
    <w:rsid w:val="6AAF7FEA"/>
    <w:rsid w:val="6AEBCACC"/>
    <w:rsid w:val="6B2BF9B2"/>
    <w:rsid w:val="6BB02BD4"/>
    <w:rsid w:val="6BF98B3B"/>
    <w:rsid w:val="6CAC99D3"/>
    <w:rsid w:val="6CC4250B"/>
    <w:rsid w:val="6DB46A7A"/>
    <w:rsid w:val="6DBE8220"/>
    <w:rsid w:val="6E705670"/>
    <w:rsid w:val="6EE2B09E"/>
    <w:rsid w:val="6F05444B"/>
    <w:rsid w:val="6F595C3D"/>
    <w:rsid w:val="70739BA1"/>
    <w:rsid w:val="71D3E628"/>
    <w:rsid w:val="72768CD4"/>
    <w:rsid w:val="742B8592"/>
    <w:rsid w:val="7595FC48"/>
    <w:rsid w:val="766D8A00"/>
    <w:rsid w:val="76B0CB7E"/>
    <w:rsid w:val="76FE7617"/>
    <w:rsid w:val="7701D9E8"/>
    <w:rsid w:val="77060E4D"/>
    <w:rsid w:val="77C8AFA4"/>
    <w:rsid w:val="78861F11"/>
    <w:rsid w:val="79378A14"/>
    <w:rsid w:val="79CF408A"/>
    <w:rsid w:val="7A43B1F4"/>
    <w:rsid w:val="7A901D76"/>
    <w:rsid w:val="7B6FE301"/>
    <w:rsid w:val="7C5E2EB3"/>
    <w:rsid w:val="7C643EC8"/>
    <w:rsid w:val="7CFE9158"/>
    <w:rsid w:val="7D923B7E"/>
    <w:rsid w:val="7D976037"/>
    <w:rsid w:val="7E199954"/>
    <w:rsid w:val="7E89D9E2"/>
    <w:rsid w:val="7FD0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2F57"/>
  <w15:chartTrackingRefBased/>
  <w15:docId w15:val="{8407D683-4D0B-4BE9-9709-E34DE267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092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50A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0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A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78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28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34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normaltextrun" w:customStyle="1">
    <w:name w:val="normaltextrun"/>
    <w:basedOn w:val="DefaultParagraphFont"/>
    <w:uiPriority w:val="1"/>
    <w:rsid w:val="006333FB"/>
  </w:style>
  <w:style w:type="character" w:styleId="eop" w:customStyle="1">
    <w:name w:val="eop"/>
    <w:basedOn w:val="DefaultParagraphFont"/>
    <w:uiPriority w:val="1"/>
    <w:rsid w:val="006333FB"/>
  </w:style>
  <w:style w:type="paragraph" w:styleId="ListParagraph">
    <w:name w:val="List Paragraph"/>
    <w:basedOn w:val="Normal"/>
    <w:uiPriority w:val="34"/>
    <w:qFormat/>
    <w:rsid w:val="0035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30" /><Relationship Type="http://schemas.openxmlformats.org/officeDocument/2006/relationships/image" Target="/media/image.png" Id="R3e67f758120a4963" /><Relationship Type="http://schemas.openxmlformats.org/officeDocument/2006/relationships/hyperlink" Target="https://warnermusicgroup.box.com/s/3p6x1b9xrgsnq1fw1cel6nw1pi8g22h8" TargetMode="External" Id="R0f211bc3a8bb43de" /><Relationship Type="http://schemas.openxmlformats.org/officeDocument/2006/relationships/hyperlink" Target="https://sirchloe.lnk.to/seventeen" TargetMode="External" Id="Rb78faefb2c974f0f" /><Relationship Type="http://schemas.openxmlformats.org/officeDocument/2006/relationships/hyperlink" Target="https://sirchloe.lnk.to/HomeWhere" TargetMode="External" Id="Rd707c3af9222403d" /><Relationship Type="http://schemas.openxmlformats.org/officeDocument/2006/relationships/hyperlink" Target="https://nam04.safelinks.protection.outlook.com/?url=http%3A%2F%2Fwww.sirchloemusic.com%2Ftour&amp;data=05%7C01%7COlivia.Lee%40atlanticrecords.com%7C65717f6ae84c4155106808dbd519fb81%7C8367939002ec4ba1ad3d69da3fdd637e%7C0%7C0%7C638338079801644926%7CUnknown%7CTWFpbGZsb3d8eyJWIjoiMC4wLjAwMDAiLCJQIjoiV2luMzIiLCJBTiI6Ik1haWwiLCJXVCI6Mn0%3D%7C3000%7C%7C%7C&amp;sdata=PVBnmc9oxXwLTuHlqoy2EKRA%2F5nZjK9gyQgMER7XrGU%3D&amp;reserved=0" TargetMode="External" Id="Rb596902680094a79" /><Relationship Type="http://schemas.openxmlformats.org/officeDocument/2006/relationships/hyperlink" Target="https://nam04.safelinks.protection.outlook.com/?url=https%3A%2F%2Fsirchloe.lnk.to%2Fiamthedog&amp;data=05%7C01%7COlivia.Lee%40atlanticrecords.com%7C65717f6ae84c4155106808dbd519fb81%7C8367939002ec4ba1ad3d69da3fdd637e%7C0%7C0%7C638338079801644926%7CUnknown%7CTWFpbGZsb3d8eyJWIjoiMC4wLjAwMDAiLCJQIjoiV2luMzIiLCJBTiI6Ik1haWwiLCJXVCI6Mn0%3D%7C3000%7C%7C%7C&amp;sdata=%2FFLBlocfk9ShH%2BAqCb2%2F%2Fud2hZw7C9caAcJz9VIhq6c%3D&amp;reserved=0" TargetMode="External" Id="R00fe51eb35054f41" /><Relationship Type="http://schemas.openxmlformats.org/officeDocument/2006/relationships/hyperlink" Target="https://nam04.safelinks.protection.outlook.com/?url=https%3A%2F%2Fsirchloe.lnk.to%2Fiamthedog&amp;data=05%7C01%7COlivia.Lee%40atlanticrecords.com%7C65717f6ae84c4155106808dbd519fb81%7C8367939002ec4ba1ad3d69da3fdd637e%7C0%7C0%7C638338079801644926%7CUnknown%7CTWFpbGZsb3d8eyJWIjoiMC4wLjAwMDAiLCJQIjoiV2luMzIiLCJBTiI6Ik1haWwiLCJXVCI6Mn0%3D%7C3000%7C%7C%7C&amp;sdata=%2FFLBlocfk9ShH%2BAqCb2%2F%2Fud2hZw7C9caAcJz9VIhq6c%3D&amp;reserved=0" TargetMode="External" Id="R6e36fa85725d4883" /><Relationship Type="http://schemas.openxmlformats.org/officeDocument/2006/relationships/hyperlink" Target="https://nam04.safelinks.protection.outlook.com/?url=https%3A%2F%2Fyoutu.be%2FVy5mSf2P2Dc%3Fsi%3DUvbGjuaePRLHXl0c&amp;data=05%7C01%7COlivia.Lee%40atlanticrecords.com%7C65717f6ae84c4155106808dbd519fb81%7C8367939002ec4ba1ad3d69da3fdd637e%7C0%7C0%7C638338079801801191%7CUnknown%7CTWFpbGZsb3d8eyJWIjoiMC4wLjAwMDAiLCJQIjoiV2luMzIiLCJBTiI6Ik1haWwiLCJXVCI6Mn0%3D%7C3000%7C%7C%7C&amp;sdata=52K3zVKa1KJXMSIcQT7JyYxrW%2Fe4R2O9lKl3MrVEAAo%3D&amp;reserved=0" TargetMode="External" Id="Rcc25c896368647ff" /><Relationship Type="http://schemas.openxmlformats.org/officeDocument/2006/relationships/hyperlink" Target="https://nam04.safelinks.protection.outlook.com/?url=https%3A%2F%2Fyoutu.be%2FmIRY0tlr_YM%3Fsi%3DxMRSiDutXdm5ytv3&amp;data=05%7C01%7COlivia.Lee%40atlanticrecords.com%7C65717f6ae84c4155106808dbd519fb81%7C8367939002ec4ba1ad3d69da3fdd637e%7C0%7C0%7C638338079801801191%7CUnknown%7CTWFpbGZsb3d8eyJWIjoiMC4wLjAwMDAiLCJQIjoiV2luMzIiLCJBTiI6Ik1haWwiLCJXVCI6Mn0%3D%7C3000%7C%7C%7C&amp;sdata=sefaNjNyPIX1UdJOZWbyZZjdxwpCIHzVsl%2FAiaufO50%3D&amp;reserved=0" TargetMode="External" Id="Rc18699c030a14331" /><Relationship Type="http://schemas.openxmlformats.org/officeDocument/2006/relationships/hyperlink" Target="https://nam04.safelinks.protection.outlook.com/?url=https%3A%2F%2Fyoutu.be%2F3x554vRA9Ic%3Fsi%3DV8RAEvlfWlhRYDcq&amp;data=05%7C01%7COlivia.Lee%40atlanticrecords.com%7C65717f6ae84c4155106808dbd519fb81%7C8367939002ec4ba1ad3d69da3fdd637e%7C0%7C0%7C638338079801801191%7CUnknown%7CTWFpbGZsb3d8eyJWIjoiMC4wLjAwMDAiLCJQIjoiV2luMzIiLCJBTiI6Ik1haWwiLCJXVCI6Mn0%3D%7C3000%7C%7C%7C&amp;sdata=UvjvOo5V2o%2BLw25voTp4OsWM1CeknAKi0e%2FpQgkUzL0%3D&amp;reserved=0" TargetMode="External" Id="R454fb907bfab4ed2" /><Relationship Type="http://schemas.openxmlformats.org/officeDocument/2006/relationships/hyperlink" Target="https://nam04.safelinks.protection.outlook.com/?url=https%3A%2F%2Fyoutu.be%2FBhClUOO0nWw%3Fsi%3DvPBHJCLpQtf1cUtb&amp;data=05%7C01%7COlivia.Lee%40atlanticrecords.com%7C65717f6ae84c4155106808dbd519fb81%7C8367939002ec4ba1ad3d69da3fdd637e%7C0%7C0%7C638338079801801191%7CUnknown%7CTWFpbGZsb3d8eyJWIjoiMC4wLjAwMDAiLCJQIjoiV2luMzIiLCJBTiI6Ik1haWwiLCJXVCI6Mn0%3D%7C3000%7C%7C%7C&amp;sdata=3HnM7ryxeFU%2BDYIYlUNvtc1N7k1phU%2B%2Fki%2BLK46uEFA%3D&amp;reserved=0" TargetMode="External" Id="R8e06a6b38d474345" /><Relationship Type="http://schemas.openxmlformats.org/officeDocument/2006/relationships/hyperlink" Target="https://nam04.safelinks.protection.outlook.com/?url=https%3A%2F%2Fwww.sirchloemusic.com%2F&amp;data=05%7C01%7COlivia.Lee%40atlanticrecords.com%7C65717f6ae84c4155106808dbd519fb81%7C8367939002ec4ba1ad3d69da3fdd637e%7C0%7C0%7C638338079801801191%7CUnknown%7CTWFpbGZsb3d8eyJWIjoiMC4wLjAwMDAiLCJQIjoiV2luMzIiLCJBTiI6Ik1haWwiLCJXVCI6Mn0%3D%7C3000%7C%7C%7C&amp;sdata=YcbLcMsSfN4RH%2Be8WFULL5UjICyuROih%2BEq%2Bw8dHRaU%3D&amp;reserved=0" TargetMode="External" Id="R5f11e386f69b4e76" /><Relationship Type="http://schemas.openxmlformats.org/officeDocument/2006/relationships/hyperlink" Target="https://nam04.safelinks.protection.outlook.com/?url=https%3A%2F%2Fwww.facebook.com%2Fsirchloeband%2F&amp;data=05%7C01%7COlivia.Lee%40atlanticrecords.com%7C65717f6ae84c4155106808dbd519fb81%7C8367939002ec4ba1ad3d69da3fdd637e%7C0%7C0%7C638338079801801191%7CUnknown%7CTWFpbGZsb3d8eyJWIjoiMC4wLjAwMDAiLCJQIjoiV2luMzIiLCJBTiI6Ik1haWwiLCJXVCI6Mn0%3D%7C3000%7C%7C%7C&amp;sdata=6Toa65nO6dD9rk%2FhIqXFUyCX%2BaJ3YT6TZlYvO0DIYl8%3D&amp;reserved=0" TargetMode="External" Id="Re839dd789c114dcd" /><Relationship Type="http://schemas.openxmlformats.org/officeDocument/2006/relationships/hyperlink" Target="https://nam04.safelinks.protection.outlook.com/?url=https%3A%2F%2Fwww.instagram.com%2Fsirchloe%2F&amp;data=05%7C01%7COlivia.Lee%40atlanticrecords.com%7C65717f6ae84c4155106808dbd519fb81%7C8367939002ec4ba1ad3d69da3fdd637e%7C0%7C0%7C638338079801801191%7CUnknown%7CTWFpbGZsb3d8eyJWIjoiMC4wLjAwMDAiLCJQIjoiV2luMzIiLCJBTiI6Ik1haWwiLCJXVCI6Mn0%3D%7C3000%7C%7C%7C&amp;sdata=TdWNs62D9zy7c4EQG%2BJ3xB8vmeBLbN1%2BMcgoyE%2BgJkc%3D&amp;reserved=0" TargetMode="External" Id="R69245de0e4194d7c" /><Relationship Type="http://schemas.openxmlformats.org/officeDocument/2006/relationships/hyperlink" Target="https://nam04.safelinks.protection.outlook.com/?url=https%3A%2F%2Fopen.spotify.com%2Fartist%2F6rniTPs9zN26kYnkPdFl1U%3Fsi%3DI5VH7K-_SUOVus1KtU3wnQ&amp;data=05%7C01%7COlivia.Lee%40atlanticrecords.com%7C65717f6ae84c4155106808dbd519fb81%7C8367939002ec4ba1ad3d69da3fdd637e%7C0%7C0%7C638338079801801191%7CUnknown%7CTWFpbGZsb3d8eyJWIjoiMC4wLjAwMDAiLCJQIjoiV2luMzIiLCJBTiI6Ik1haWwiLCJXVCI6Mn0%3D%7C3000%7C%7C%7C&amp;sdata=cRJHeNgHTjKLoRtu2qhCr988kDi2oSaPRV2T9FfCals%3D&amp;reserved=0" TargetMode="External" Id="R65c59adf8a1b420b" /><Relationship Type="http://schemas.openxmlformats.org/officeDocument/2006/relationships/hyperlink" Target="https://nam04.safelinks.protection.outlook.com/?url=https%3A%2F%2Fwww.tiktok.com%2F%40sirchloe%3Flang%3Den&amp;data=05%7C01%7COlivia.Lee%40atlanticrecords.com%7C65717f6ae84c4155106808dbd519fb81%7C8367939002ec4ba1ad3d69da3fdd637e%7C0%7C0%7C638338079801801191%7CUnknown%7CTWFpbGZsb3d8eyJWIjoiMC4wLjAwMDAiLCJQIjoiV2luMzIiLCJBTiI6Ik1haWwiLCJXVCI6Mn0%3D%7C3000%7C%7C%7C&amp;sdata=pWz3Z1ERDJzpBTfAmIVgiLQG6EcBHdfcyhBDEWLj9ck%3D&amp;reserved=0" TargetMode="External" Id="Rddcbe449b0974dc0" /><Relationship Type="http://schemas.openxmlformats.org/officeDocument/2006/relationships/hyperlink" Target="https://nam04.safelinks.protection.outlook.com/?url=https%3A%2F%2Ftwitter.com%2Fsirchloe_&amp;data=05%7C01%7COlivia.Lee%40atlanticrecords.com%7C65717f6ae84c4155106808dbd519fb81%7C8367939002ec4ba1ad3d69da3fdd637e%7C0%7C0%7C638338079801801191%7CUnknown%7CTWFpbGZsb3d8eyJWIjoiMC4wLjAwMDAiLCJQIjoiV2luMzIiLCJBTiI6Ik1haWwiLCJXVCI6Mn0%3D%7C3000%7C%7C%7C&amp;sdata=CFEjKjYnfD8Snb1mXt7Mi1gER7sTkdizBbPWA1HWclI%3D&amp;reserved=0" TargetMode="External" Id="R277b0271ecc94786" /><Relationship Type="http://schemas.openxmlformats.org/officeDocument/2006/relationships/hyperlink" Target="https://nam04.safelinks.protection.outlook.com/?url=https%3A%2F%2Fwww.youtube.com%2Fchannel%2FUC8U5KGY-LQT0hbfLzWi7awQ%2Ffeatured&amp;data=05%7C01%7COlivia.Lee%40atlanticrecords.com%7C65717f6ae84c4155106808dbd519fb81%7C8367939002ec4ba1ad3d69da3fdd637e%7C0%7C0%7C638338079801801191%7CUnknown%7CTWFpbGZsb3d8eyJWIjoiMC4wLjAwMDAiLCJQIjoiV2luMzIiLCJBTiI6Ik1haWwiLCJXVCI6Mn0%3D%7C3000%7C%7C%7C&amp;sdata=PXIk%2BTSfDNb4V3ElY0JvlKGeCan2zIJYIjwVOnmBRIg%3D&amp;reserved=0" TargetMode="External" Id="R7d9705ad52794b3b" /><Relationship Type="http://schemas.openxmlformats.org/officeDocument/2006/relationships/hyperlink" Target="mailto:Jessica.Nall@atlanticrecords.com" TargetMode="External" Id="Rfd46a56ac05e411e" /><Relationship Type="http://schemas.openxmlformats.org/officeDocument/2006/relationships/hyperlink" Target="mailto:Libby.Kober@atlanticrecords.com" TargetMode="External" Id="R343c8897d7de4e5e" /><Relationship Type="http://schemas.openxmlformats.org/officeDocument/2006/relationships/hyperlink" Target="https://nam04.safelinks.protection.outlook.com/?url=https%3A%2F%2Fyoutu.be%2FebySCofQeRs%3Fsi%3Dc0_pGPI9LZciHu7S&amp;data=05%7C01%7COlivia.Lee%40atlanticrecords.com%7C65717f6ae84c4155106808dbd519fb81%7C8367939002ec4ba1ad3d69da3fdd637e%7C0%7C0%7C638338079801801191%7CUnknown%7CTWFpbGZsb3d8eyJWIjoiMC4wLjAwMDAiLCJQIjoiV2luMzIiLCJBTiI6Ik1haWwiLCJXVCI6Mn0%3D%7C3000%7C%7C%7C&amp;sdata=gBJPNRzf7%2B4iiW7mMQ6P%2BogJmkmdydCnmRFUrpO18ZA%3D&amp;reserved=0" TargetMode="External" Id="Rff6ccb450ed244b0" /><Relationship Type="http://schemas.openxmlformats.org/officeDocument/2006/relationships/hyperlink" Target="https://nam04.safelinks.protection.outlook.com/?url=https%3A%2F%2Fyoutu.be%2Fo-URGVmuYIQ%3Fsi%3DBIs2YSP0mD4oJKtR&amp;data=05%7C01%7COlivia.Lee%40atlanticrecords.com%7C65717f6ae84c4155106808dbd519fb81%7C8367939002ec4ba1ad3d69da3fdd637e%7C0%7C0%7C638338079801801191%7CUnknown%7CTWFpbGZsb3d8eyJWIjoiMC4wLjAwMDAiLCJQIjoiV2luMzIiLCJBTiI6Ik1haWwiLCJXVCI6Mn0%3D%7C3000%7C%7C%7C&amp;sdata=uJAz8TKa%2BKusi0KIKmgQvuT%2BUVZ9E7PUZmfB92yE%2B0w%3D&amp;reserved=0" TargetMode="External" Id="Rd38cf92021c64121" /><Relationship Type="http://schemas.openxmlformats.org/officeDocument/2006/relationships/hyperlink" Target="https://nam04.safelinks.protection.outlook.com/?url=https%3A%2F%2Fsirchloe.lnk.to%2Fpartyfavors&amp;data=05%7C01%7COlivia.Lee%40atlanticrecords.com%7C65717f6ae84c4155106808dbd519fb81%7C8367939002ec4ba1ad3d69da3fdd637e%7C0%7C0%7C638338079801801191%7CUnknown%7CTWFpbGZsb3d8eyJWIjoiMC4wLjAwMDAiLCJQIjoiV2luMzIiLCJBTiI6Ik1haWwiLCJXVCI6Mn0%3D%7C3000%7C%7C%7C&amp;sdata=j3iDzUN0uvj5WX39YL8Gw%2BDDcrMG9JWRw43SZYAqfQ8%3D&amp;reserved=0" TargetMode="External" Id="R106245d8305a4269" /><Relationship Type="http://schemas.openxmlformats.org/officeDocument/2006/relationships/hyperlink" Target="https://sirchloe.lnk.to/overagain" TargetMode="External" Id="R7a6e22c95d9f4c75" /><Relationship Type="http://schemas.openxmlformats.org/officeDocument/2006/relationships/hyperlink" Target="https://sirchloe.lnk.to/overagain" TargetMode="External" Id="R72c83c3fce204f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5" ma:contentTypeDescription="Create a new document." ma:contentTypeScope="" ma:versionID="85ff4ab0bb50869773f489a6871ad171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4b88415d109b2229952a122a20d8a44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98F2C-21B3-43BF-A8C3-641E79384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9255A-0CFA-43AC-8E02-F716949994FC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3.xml><?xml version="1.0" encoding="utf-8"?>
<ds:datastoreItem xmlns:ds="http://schemas.openxmlformats.org/officeDocument/2006/customXml" ds:itemID="{55D17599-C30A-4628-87F4-511624DF06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8</cp:revision>
  <dcterms:created xsi:type="dcterms:W3CDTF">2024-03-03T06:16:00Z</dcterms:created>
  <dcterms:modified xsi:type="dcterms:W3CDTF">2024-03-07T23:21:07Z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  <property fmtid="{D5CDD505-2E9C-101B-9397-08002B2CF9AE}" pid="9" name="MediaServiceImageTags">
    <vt:lpwstr/>
  </property>
</Properties>
</file>